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CellMar>
          <w:left w:w="0" w:type="dxa"/>
          <w:right w:w="0" w:type="dxa"/>
        </w:tblCellMar>
        <w:tblLook w:val="0000" w:firstRow="0" w:lastRow="0" w:firstColumn="0" w:lastColumn="0" w:noHBand="0" w:noVBand="0"/>
      </w:tblPr>
      <w:tblGrid>
        <w:gridCol w:w="3420"/>
        <w:gridCol w:w="5652"/>
      </w:tblGrid>
      <w:tr w:rsidR="00CF7ADD" w:rsidRPr="0050492C" w:rsidTr="005D493F">
        <w:trPr>
          <w:trHeight w:val="859"/>
        </w:trPr>
        <w:tc>
          <w:tcPr>
            <w:tcW w:w="3420" w:type="dxa"/>
            <w:tcMar>
              <w:top w:w="0" w:type="dxa"/>
              <w:left w:w="108" w:type="dxa"/>
              <w:bottom w:w="0" w:type="dxa"/>
              <w:right w:w="108" w:type="dxa"/>
            </w:tcMar>
          </w:tcPr>
          <w:p w:rsidR="00CF7ADD" w:rsidRPr="0050492C" w:rsidRDefault="006365F1" w:rsidP="005D493F">
            <w:pPr>
              <w:spacing w:before="100" w:beforeAutospacing="1" w:after="120"/>
              <w:jc w:val="center"/>
              <w:rPr>
                <w:lang w:val="vi-VN"/>
              </w:rPr>
            </w:pPr>
            <w:r>
              <w:rPr>
                <w:b/>
                <w:bCs/>
                <w:sz w:val="26"/>
              </w:rPr>
              <w:pict w14:anchorId="55C22D2B">
                <v:shapetype id="_x0000_t32" coordsize="21600,21600" o:spt="32" o:oned="t" path="m,l21600,21600e" filled="f">
                  <v:path arrowok="t" fillok="f" o:connecttype="none"/>
                  <o:lock v:ext="edit" shapetype="t"/>
                </v:shapetype>
                <v:shape id="AutoShape 8" o:spid="_x0000_s1038" type="#_x0000_t32" style="position:absolute;left:0;text-align:left;margin-left:57.35pt;margin-top:31.75pt;width:45.75pt;height:0;z-index:251665408" o:connectortype="straight"/>
              </w:pict>
            </w:r>
            <w:r w:rsidR="00CF7ADD" w:rsidRPr="0050492C">
              <w:rPr>
                <w:b/>
                <w:bCs/>
                <w:sz w:val="26"/>
              </w:rPr>
              <w:t>ỦY BAN NHÂN DÂN</w:t>
            </w:r>
            <w:r w:rsidR="00CF7ADD" w:rsidRPr="0050492C">
              <w:rPr>
                <w:b/>
                <w:bCs/>
                <w:sz w:val="26"/>
              </w:rPr>
              <w:br/>
              <w:t xml:space="preserve">TỈNH </w:t>
            </w:r>
            <w:r w:rsidR="00CF7ADD" w:rsidRPr="0050492C">
              <w:rPr>
                <w:b/>
                <w:bCs/>
                <w:sz w:val="26"/>
                <w:lang w:val="vi-VN"/>
              </w:rPr>
              <w:t>NAM ĐỊNH</w:t>
            </w:r>
          </w:p>
        </w:tc>
        <w:tc>
          <w:tcPr>
            <w:tcW w:w="5652" w:type="dxa"/>
            <w:tcMar>
              <w:top w:w="0" w:type="dxa"/>
              <w:left w:w="108" w:type="dxa"/>
              <w:bottom w:w="0" w:type="dxa"/>
              <w:right w:w="108" w:type="dxa"/>
            </w:tcMar>
          </w:tcPr>
          <w:p w:rsidR="00CF7ADD" w:rsidRPr="0050492C" w:rsidRDefault="006365F1" w:rsidP="005D493F">
            <w:pPr>
              <w:spacing w:before="100" w:beforeAutospacing="1" w:after="120"/>
              <w:jc w:val="center"/>
            </w:pPr>
            <w:r>
              <w:pict w14:anchorId="154BAE34">
                <v:line id="Straight Connector 2" o:spid="_x0000_s1037" style="position:absolute;left:0;text-align:left;z-index:251664384;mso-position-horizontal-relative:text;mso-position-vertical-relative:text" from="47.05pt,33.05pt" to="227.55pt,33.05pt"/>
              </w:pict>
            </w:r>
            <w:r w:rsidR="00CF7ADD" w:rsidRPr="0050492C">
              <w:rPr>
                <w:b/>
                <w:bCs/>
                <w:sz w:val="26"/>
              </w:rPr>
              <w:t>CỘNG HÒA XÃ HỘI CHỦ NGHĨA VIỆT NAM</w:t>
            </w:r>
            <w:r w:rsidR="00CF7ADD" w:rsidRPr="0050492C">
              <w:rPr>
                <w:b/>
                <w:bCs/>
              </w:rPr>
              <w:br/>
            </w:r>
            <w:r w:rsidR="00CF7ADD" w:rsidRPr="0050492C">
              <w:rPr>
                <w:b/>
                <w:bCs/>
                <w:szCs w:val="28"/>
              </w:rPr>
              <w:t xml:space="preserve">Độc lập </w:t>
            </w:r>
            <w:r w:rsidR="00CF7ADD" w:rsidRPr="0050492C">
              <w:rPr>
                <w:b/>
                <w:bCs/>
                <w:szCs w:val="28"/>
                <w:lang w:val="vi-VN"/>
              </w:rPr>
              <w:t>-</w:t>
            </w:r>
            <w:r w:rsidR="00CF7ADD" w:rsidRPr="0050492C">
              <w:rPr>
                <w:b/>
                <w:bCs/>
                <w:szCs w:val="28"/>
              </w:rPr>
              <w:t xml:space="preserve"> Tự do </w:t>
            </w:r>
            <w:r w:rsidR="00CF7ADD" w:rsidRPr="0050492C">
              <w:rPr>
                <w:b/>
                <w:bCs/>
                <w:szCs w:val="28"/>
                <w:lang w:val="vi-VN"/>
              </w:rPr>
              <w:t>-</w:t>
            </w:r>
            <w:r w:rsidR="00CF7ADD" w:rsidRPr="0050492C">
              <w:rPr>
                <w:b/>
                <w:bCs/>
                <w:szCs w:val="28"/>
              </w:rPr>
              <w:t xml:space="preserve"> Hạnh phúc</w:t>
            </w:r>
          </w:p>
        </w:tc>
      </w:tr>
      <w:tr w:rsidR="00CF7ADD" w:rsidRPr="0050492C" w:rsidTr="005D493F">
        <w:trPr>
          <w:trHeight w:val="137"/>
        </w:trPr>
        <w:tc>
          <w:tcPr>
            <w:tcW w:w="3420" w:type="dxa"/>
            <w:tcMar>
              <w:top w:w="0" w:type="dxa"/>
              <w:left w:w="108" w:type="dxa"/>
              <w:bottom w:w="0" w:type="dxa"/>
              <w:right w:w="108" w:type="dxa"/>
            </w:tcMar>
          </w:tcPr>
          <w:p w:rsidR="00CF7ADD" w:rsidRPr="0050492C" w:rsidRDefault="006365F1" w:rsidP="005D493F">
            <w:pPr>
              <w:spacing w:before="20"/>
              <w:jc w:val="center"/>
              <w:rPr>
                <w:szCs w:val="28"/>
              </w:rPr>
            </w:pPr>
            <w:r>
              <w:rPr>
                <w:rFonts w:eastAsia="Times New Roman"/>
                <w:noProof/>
                <w:sz w:val="18"/>
                <w:szCs w:val="18"/>
              </w:rPr>
              <w:pict>
                <v:rect id="_x0000_s1039" style="position:absolute;left:0;text-align:left;margin-left:47.55pt;margin-top:23.5pt;width:79.5pt;height:26pt;z-index:251666432;mso-position-horizontal-relative:text;mso-position-vertical-relative:text">
                  <v:textbox style="mso-next-textbox:#_x0000_s1039">
                    <w:txbxContent>
                      <w:p w:rsidR="00CF7ADD" w:rsidRPr="000F5C01" w:rsidRDefault="00CF7ADD" w:rsidP="00CF7ADD">
                        <w:pPr>
                          <w:spacing w:before="40"/>
                          <w:jc w:val="center"/>
                          <w:rPr>
                            <w:b/>
                            <w:bCs/>
                          </w:rPr>
                        </w:pPr>
                        <w:r w:rsidRPr="00CF7ADD">
                          <w:rPr>
                            <w:b/>
                            <w:bCs/>
                            <w:sz w:val="26"/>
                            <w:szCs w:val="26"/>
                          </w:rPr>
                          <w:t xml:space="preserve">DỰ </w:t>
                        </w:r>
                        <w:r w:rsidRPr="000F5C01">
                          <w:rPr>
                            <w:b/>
                            <w:bCs/>
                          </w:rPr>
                          <w:t>THẢO</w:t>
                        </w:r>
                      </w:p>
                    </w:txbxContent>
                  </v:textbox>
                </v:rect>
              </w:pict>
            </w:r>
            <w:r w:rsidR="00CF7ADD" w:rsidRPr="0050492C">
              <w:rPr>
                <w:szCs w:val="28"/>
              </w:rPr>
              <w:t xml:space="preserve">  Số:        /2024/QĐ-UBND</w:t>
            </w:r>
          </w:p>
        </w:tc>
        <w:tc>
          <w:tcPr>
            <w:tcW w:w="5652" w:type="dxa"/>
            <w:tcMar>
              <w:top w:w="0" w:type="dxa"/>
              <w:left w:w="108" w:type="dxa"/>
              <w:bottom w:w="0" w:type="dxa"/>
              <w:right w:w="108" w:type="dxa"/>
            </w:tcMar>
          </w:tcPr>
          <w:p w:rsidR="00CF7ADD" w:rsidRPr="0050492C" w:rsidRDefault="00CF7ADD" w:rsidP="005D493F">
            <w:pPr>
              <w:spacing w:before="100" w:beforeAutospacing="1"/>
              <w:jc w:val="center"/>
              <w:rPr>
                <w:szCs w:val="28"/>
              </w:rPr>
            </w:pPr>
            <w:r w:rsidRPr="0050492C">
              <w:rPr>
                <w:i/>
                <w:iCs/>
                <w:szCs w:val="28"/>
              </w:rPr>
              <w:t xml:space="preserve">   </w:t>
            </w:r>
            <w:r w:rsidRPr="0050492C">
              <w:rPr>
                <w:i/>
                <w:iCs/>
                <w:szCs w:val="28"/>
                <w:lang w:val="vi-VN"/>
              </w:rPr>
              <w:t>Nam Định</w:t>
            </w:r>
            <w:r>
              <w:rPr>
                <w:i/>
                <w:iCs/>
                <w:szCs w:val="28"/>
              </w:rPr>
              <w:t xml:space="preserve">, ngày     tháng   </w:t>
            </w:r>
            <w:r w:rsidRPr="0050492C">
              <w:rPr>
                <w:i/>
                <w:iCs/>
                <w:szCs w:val="28"/>
              </w:rPr>
              <w:t xml:space="preserve"> năm 2024 </w:t>
            </w:r>
          </w:p>
        </w:tc>
      </w:tr>
    </w:tbl>
    <w:p w:rsidR="00395B1E" w:rsidRPr="00796DDA" w:rsidRDefault="00395B1E" w:rsidP="00395B1E">
      <w:pPr>
        <w:shd w:val="clear" w:color="auto" w:fill="FFFFFF"/>
        <w:spacing w:before="120" w:after="120" w:line="234" w:lineRule="atLeast"/>
        <w:rPr>
          <w:rFonts w:eastAsia="Times New Roman"/>
          <w:sz w:val="18"/>
          <w:szCs w:val="18"/>
        </w:rPr>
      </w:pPr>
      <w:r w:rsidRPr="00796DDA">
        <w:rPr>
          <w:rFonts w:eastAsia="Times New Roman"/>
          <w:sz w:val="18"/>
          <w:szCs w:val="18"/>
        </w:rPr>
        <w:t> </w:t>
      </w:r>
    </w:p>
    <w:p w:rsidR="00CF7ADD" w:rsidRPr="00CF7ADD" w:rsidRDefault="00CF7ADD" w:rsidP="00CF7ADD">
      <w:pPr>
        <w:tabs>
          <w:tab w:val="center" w:pos="4592"/>
          <w:tab w:val="left" w:pos="6462"/>
        </w:tabs>
        <w:spacing w:before="240" w:after="0" w:line="240" w:lineRule="auto"/>
        <w:jc w:val="center"/>
        <w:rPr>
          <w:rFonts w:eastAsia="Times New Roman"/>
          <w:b/>
          <w:bCs/>
          <w:szCs w:val="20"/>
          <w:lang w:val="x-none"/>
        </w:rPr>
      </w:pPr>
      <w:r w:rsidRPr="00CF7ADD">
        <w:rPr>
          <w:rFonts w:eastAsia="Times New Roman"/>
          <w:b/>
          <w:bCs/>
          <w:szCs w:val="20"/>
          <w:lang w:val="x-none"/>
        </w:rPr>
        <w:t>QUYẾT ĐỊNH</w:t>
      </w:r>
    </w:p>
    <w:p w:rsidR="00E75CC9" w:rsidRDefault="00CF7ADD" w:rsidP="00CF7ADD">
      <w:pPr>
        <w:widowControl w:val="0"/>
        <w:spacing w:after="0" w:line="240" w:lineRule="auto"/>
        <w:jc w:val="center"/>
        <w:rPr>
          <w:rFonts w:asciiTheme="minorHAnsi" w:eastAsia="Times New Roman" w:hAnsiTheme="minorHAnsi"/>
          <w:b/>
          <w:szCs w:val="28"/>
        </w:rPr>
      </w:pPr>
      <w:bookmarkStart w:id="0" w:name="loai_1_name"/>
      <w:r w:rsidRPr="00CF7ADD">
        <w:rPr>
          <w:rFonts w:ascii="Times New Roman Bold" w:eastAsia="Times New Roman" w:hAnsi="Times New Roman Bold"/>
          <w:b/>
          <w:szCs w:val="28"/>
        </w:rPr>
        <w:t>Ban hành Quy định một số chỉ tiêu cụ thể khi áp dụng phương pháp định giá đất theo Nghị định 71/2024/NĐ-CP ngày 27/6/2024 của Chính phủ</w:t>
      </w:r>
      <w:bookmarkEnd w:id="0"/>
      <w:r w:rsidR="00E75CC9" w:rsidRPr="00E75CC9">
        <w:rPr>
          <w:rFonts w:ascii="Times New Roman Bold" w:eastAsia="Times New Roman" w:hAnsi="Times New Roman Bold"/>
          <w:b/>
          <w:szCs w:val="28"/>
          <w:lang w:val="vi-VN"/>
        </w:rPr>
        <w:t xml:space="preserve"> </w:t>
      </w:r>
    </w:p>
    <w:p w:rsidR="00CF7ADD" w:rsidRPr="00CF7ADD" w:rsidRDefault="00E75CC9" w:rsidP="00CF7ADD">
      <w:pPr>
        <w:widowControl w:val="0"/>
        <w:spacing w:after="0" w:line="240" w:lineRule="auto"/>
        <w:jc w:val="center"/>
        <w:rPr>
          <w:rFonts w:ascii="Times New Roman Bold" w:eastAsia="Times New Roman" w:hAnsi="Times New Roman Bold"/>
          <w:b/>
          <w:szCs w:val="28"/>
        </w:rPr>
      </w:pPr>
      <w:r w:rsidRPr="00CF7ADD">
        <w:rPr>
          <w:rFonts w:ascii="Times New Roman Bold" w:eastAsia="Times New Roman" w:hAnsi="Times New Roman Bold"/>
          <w:b/>
          <w:szCs w:val="28"/>
          <w:lang w:val="vi-VN"/>
        </w:rPr>
        <w:t>trên địa bàn tỉnh Nam Định</w:t>
      </w:r>
    </w:p>
    <w:p w:rsidR="00CF7ADD" w:rsidRPr="00CF7ADD" w:rsidRDefault="006365F1" w:rsidP="00CF7ADD">
      <w:pPr>
        <w:spacing w:before="400" w:after="240" w:line="240" w:lineRule="auto"/>
        <w:jc w:val="center"/>
        <w:rPr>
          <w:rFonts w:eastAsia="Times New Roman"/>
          <w:b/>
          <w:bCs/>
          <w:sz w:val="14"/>
          <w:szCs w:val="20"/>
          <w:lang w:val="x-none"/>
        </w:rPr>
      </w:pPr>
      <w:r>
        <w:rPr>
          <w:rFonts w:eastAsia="Times New Roman"/>
          <w:bCs/>
          <w:szCs w:val="28"/>
        </w:rPr>
        <w:pict w14:anchorId="21201C6F">
          <v:shape id="AutoShape 10" o:spid="_x0000_s1036" type="#_x0000_t32" style="position:absolute;left:0;text-align:left;margin-left:164.35pt;margin-top:5.1pt;width:125.2pt;height:0;z-index:251662336" o:connectortype="straight"/>
        </w:pict>
      </w:r>
      <w:r w:rsidR="00CF7ADD" w:rsidRPr="00CF7ADD">
        <w:rPr>
          <w:rFonts w:eastAsia="Times New Roman"/>
          <w:b/>
          <w:bCs/>
          <w:szCs w:val="20"/>
          <w:lang w:val="x-none"/>
        </w:rPr>
        <w:t>ỦY BAN NHÂN DÂN TỈNH NAM ĐỊNH</w:t>
      </w:r>
    </w:p>
    <w:p w:rsidR="00CF7ADD" w:rsidRPr="00CF7ADD" w:rsidRDefault="00CF7ADD" w:rsidP="00B123D7">
      <w:pPr>
        <w:spacing w:before="60" w:after="0" w:line="264" w:lineRule="auto"/>
        <w:ind w:firstLine="720"/>
        <w:jc w:val="both"/>
        <w:rPr>
          <w:rFonts w:eastAsia="Times New Roman"/>
          <w:i/>
          <w:szCs w:val="28"/>
          <w:lang w:val="vi-VN"/>
        </w:rPr>
      </w:pPr>
      <w:r w:rsidRPr="00CF7ADD">
        <w:rPr>
          <w:rFonts w:eastAsia="Times New Roman"/>
          <w:bCs/>
          <w:i/>
          <w:szCs w:val="28"/>
          <w:lang w:val="vi-VN"/>
        </w:rPr>
        <w:t>Căn cứ Luật Tổ chức chính quyền địa phương ngày 19 tháng 6 năm 2015</w:t>
      </w:r>
      <w:r w:rsidRPr="00CF7ADD">
        <w:rPr>
          <w:rFonts w:eastAsia="Times New Roman"/>
          <w:i/>
          <w:szCs w:val="28"/>
          <w:lang w:val="vi-VN"/>
        </w:rPr>
        <w:t>;</w:t>
      </w:r>
      <w:r w:rsidRPr="00CF7ADD">
        <w:rPr>
          <w:rFonts w:eastAsia="Times New Roman"/>
          <w:bCs/>
          <w:i/>
          <w:sz w:val="35"/>
          <w:szCs w:val="35"/>
          <w:shd w:val="clear" w:color="auto" w:fill="FFFFFF"/>
          <w:lang w:val="vi-VN"/>
        </w:rPr>
        <w:t xml:space="preserve"> </w:t>
      </w:r>
      <w:r w:rsidRPr="00CF7ADD">
        <w:rPr>
          <w:rFonts w:eastAsia="Times New Roman"/>
          <w:bCs/>
          <w:i/>
          <w:szCs w:val="28"/>
          <w:lang w:val="vi-VN"/>
        </w:rPr>
        <w:t xml:space="preserve">Luật </w:t>
      </w:r>
      <w:r w:rsidRPr="00CF7ADD">
        <w:rPr>
          <w:rFonts w:eastAsia="Times New Roman"/>
          <w:bCs/>
          <w:i/>
          <w:szCs w:val="28"/>
          <w:lang w:val="x-none"/>
        </w:rPr>
        <w:t>s</w:t>
      </w:r>
      <w:r w:rsidRPr="00CF7ADD">
        <w:rPr>
          <w:rFonts w:eastAsia="Times New Roman"/>
          <w:bCs/>
          <w:i/>
          <w:szCs w:val="28"/>
          <w:lang w:val="vi-VN"/>
        </w:rPr>
        <w:t>ửa đổi, bổ sung một số điều của Luật Tổ chức Chính phủ và Luật Tổ chức chính quyền địa phương ngày 22 tháng 11 năm 2019;</w:t>
      </w:r>
    </w:p>
    <w:p w:rsidR="00CF7ADD" w:rsidRPr="00CF7ADD" w:rsidRDefault="00CF7ADD" w:rsidP="00B123D7">
      <w:pPr>
        <w:spacing w:before="60" w:after="0" w:line="264" w:lineRule="auto"/>
        <w:ind w:firstLine="720"/>
        <w:jc w:val="both"/>
        <w:rPr>
          <w:rFonts w:eastAsia="Times New Roman"/>
          <w:i/>
          <w:szCs w:val="28"/>
        </w:rPr>
      </w:pPr>
      <w:r w:rsidRPr="00CF7ADD">
        <w:rPr>
          <w:rFonts w:eastAsia="Times New Roman"/>
          <w:i/>
          <w:szCs w:val="28"/>
          <w:lang w:val="vi-VN"/>
        </w:rPr>
        <w:t xml:space="preserve">Căn cứ Luật Đất đai ngày </w:t>
      </w:r>
      <w:r w:rsidRPr="00CF7ADD">
        <w:rPr>
          <w:rFonts w:eastAsia="Times New Roman"/>
          <w:i/>
          <w:szCs w:val="28"/>
        </w:rPr>
        <w:t xml:space="preserve">18 </w:t>
      </w:r>
      <w:r w:rsidRPr="00CF7ADD">
        <w:rPr>
          <w:rFonts w:eastAsia="Times New Roman"/>
          <w:i/>
          <w:szCs w:val="28"/>
          <w:lang w:val="vi-VN"/>
        </w:rPr>
        <w:t xml:space="preserve">tháng </w:t>
      </w:r>
      <w:r w:rsidRPr="00CF7ADD">
        <w:rPr>
          <w:rFonts w:eastAsia="Times New Roman"/>
          <w:i/>
          <w:szCs w:val="28"/>
        </w:rPr>
        <w:t>0</w:t>
      </w:r>
      <w:r w:rsidRPr="00CF7ADD">
        <w:rPr>
          <w:rFonts w:eastAsia="Times New Roman"/>
          <w:i/>
          <w:szCs w:val="28"/>
          <w:lang w:val="vi-VN"/>
        </w:rPr>
        <w:t>1 năm 20</w:t>
      </w:r>
      <w:r w:rsidRPr="00CF7ADD">
        <w:rPr>
          <w:rFonts w:eastAsia="Times New Roman"/>
          <w:i/>
          <w:szCs w:val="28"/>
        </w:rPr>
        <w:t>24</w:t>
      </w:r>
      <w:r w:rsidRPr="00CF7ADD">
        <w:rPr>
          <w:rFonts w:eastAsia="Times New Roman"/>
          <w:i/>
          <w:szCs w:val="28"/>
          <w:lang w:val="vi-VN"/>
        </w:rPr>
        <w:t>;</w:t>
      </w:r>
    </w:p>
    <w:p w:rsidR="00CF7ADD" w:rsidRPr="00CF7ADD" w:rsidRDefault="00CF7ADD" w:rsidP="00B123D7">
      <w:pPr>
        <w:spacing w:before="60" w:after="0" w:line="264" w:lineRule="auto"/>
        <w:ind w:firstLine="709"/>
        <w:jc w:val="both"/>
        <w:rPr>
          <w:rFonts w:eastAsia="Times New Roman"/>
          <w:i/>
          <w:szCs w:val="28"/>
          <w:highlight w:val="white"/>
          <w:lang w:val="vi-VN"/>
        </w:rPr>
      </w:pPr>
      <w:r w:rsidRPr="00CF7ADD">
        <w:rPr>
          <w:rFonts w:eastAsia="Times New Roman"/>
          <w:i/>
          <w:szCs w:val="28"/>
          <w:lang w:val="vi-VN"/>
        </w:rPr>
        <w:t xml:space="preserve">Căn cứ </w:t>
      </w:r>
      <w:r w:rsidRPr="00CF7ADD">
        <w:rPr>
          <w:rFonts w:eastAsia="Times New Roman"/>
          <w:i/>
          <w:szCs w:val="28"/>
          <w:lang w:val="pt-BR"/>
        </w:rPr>
        <w:t>Nghị định số 71/2024/NĐ-CP ngày 27 tháng 6 năm 2024 của Chính phủ</w:t>
      </w:r>
      <w:r w:rsidRPr="00CF7ADD">
        <w:rPr>
          <w:rFonts w:eastAsia="Times New Roman"/>
          <w:i/>
          <w:szCs w:val="28"/>
          <w:lang w:val="nl-NL"/>
        </w:rPr>
        <w:t xml:space="preserve"> về giá đất;</w:t>
      </w:r>
    </w:p>
    <w:p w:rsidR="00CF7ADD" w:rsidRPr="00CF7ADD" w:rsidRDefault="00CF7ADD" w:rsidP="00B123D7">
      <w:pPr>
        <w:spacing w:before="60" w:after="0" w:line="264" w:lineRule="auto"/>
        <w:ind w:firstLine="720"/>
        <w:jc w:val="both"/>
        <w:rPr>
          <w:rFonts w:eastAsia="Times New Roman"/>
          <w:bCs/>
          <w:i/>
          <w:szCs w:val="28"/>
          <w:lang w:val="pt-BR"/>
        </w:rPr>
      </w:pPr>
      <w:r w:rsidRPr="00CF7ADD">
        <w:rPr>
          <w:rFonts w:eastAsia="Times New Roman"/>
          <w:bCs/>
          <w:i/>
          <w:szCs w:val="28"/>
          <w:lang w:val="pt-BR"/>
        </w:rPr>
        <w:t>Theo đề nghị của Sở Tài nguyên và Môi trường tại Tờ trình số       /TTr-STNMT ngày     tháng   năm 2024; Sở Tư pháp tại Báo cáo thẩm định số    /BC-STP ngày     tháng   năm 2024.</w:t>
      </w:r>
    </w:p>
    <w:p w:rsidR="00CF7ADD" w:rsidRPr="00CF7ADD" w:rsidRDefault="00CF7ADD" w:rsidP="00CF7ADD">
      <w:pPr>
        <w:spacing w:before="60" w:after="0" w:line="288" w:lineRule="auto"/>
        <w:jc w:val="center"/>
        <w:rPr>
          <w:rFonts w:eastAsia="Times New Roman"/>
          <w:b/>
          <w:spacing w:val="2"/>
          <w:szCs w:val="28"/>
          <w:lang w:val="pt-BR"/>
        </w:rPr>
      </w:pPr>
      <w:r w:rsidRPr="00CF7ADD">
        <w:rPr>
          <w:rFonts w:eastAsia="Times New Roman"/>
          <w:b/>
          <w:spacing w:val="2"/>
          <w:szCs w:val="28"/>
          <w:lang w:val="pt-BR"/>
        </w:rPr>
        <w:t>QUYẾT ĐỊNH:</w:t>
      </w:r>
    </w:p>
    <w:p w:rsidR="00CF7ADD" w:rsidRPr="00CF7ADD" w:rsidRDefault="00CF7ADD" w:rsidP="00CF7ADD">
      <w:pPr>
        <w:spacing w:before="60" w:after="0" w:line="288" w:lineRule="auto"/>
        <w:ind w:firstLine="680"/>
        <w:jc w:val="both"/>
        <w:rPr>
          <w:rFonts w:eastAsia="Times New Roman"/>
          <w:szCs w:val="28"/>
        </w:rPr>
      </w:pPr>
      <w:r w:rsidRPr="00CF7ADD">
        <w:rPr>
          <w:rFonts w:eastAsia="Times New Roman"/>
          <w:b/>
          <w:bCs/>
          <w:szCs w:val="28"/>
        </w:rPr>
        <w:t>Điều 1.</w:t>
      </w:r>
      <w:r w:rsidRPr="00CF7ADD">
        <w:rPr>
          <w:rFonts w:eastAsia="Times New Roman"/>
          <w:szCs w:val="28"/>
        </w:rPr>
        <w:t xml:space="preserve"> </w:t>
      </w:r>
      <w:bookmarkStart w:id="1" w:name="dieu_1_name"/>
      <w:r w:rsidRPr="00CF7ADD">
        <w:rPr>
          <w:rFonts w:eastAsia="Times New Roman"/>
          <w:szCs w:val="28"/>
        </w:rPr>
        <w:t>Ban hành kèm theo Quyết định này Quy định một số chỉ tiêu cụ thể khi áp dụng phương pháp định giá đất theo Nghị định 71/2024/NĐ-CP ngày 27 tháng 6 năm 2024 của Chính phủ trên địa bàn tỉnh Nam Định.</w:t>
      </w:r>
    </w:p>
    <w:bookmarkEnd w:id="1"/>
    <w:p w:rsidR="00CF7ADD" w:rsidRDefault="00CF7ADD" w:rsidP="00CF7ADD">
      <w:pPr>
        <w:spacing w:before="60" w:after="0" w:line="288" w:lineRule="auto"/>
        <w:ind w:firstLine="680"/>
        <w:jc w:val="both"/>
        <w:rPr>
          <w:rFonts w:eastAsia="Times New Roman"/>
          <w:color w:val="000000"/>
          <w:szCs w:val="28"/>
        </w:rPr>
      </w:pPr>
      <w:r w:rsidRPr="00CF7ADD">
        <w:rPr>
          <w:rFonts w:eastAsia="Times New Roman"/>
          <w:b/>
          <w:bCs/>
          <w:color w:val="000000"/>
          <w:szCs w:val="28"/>
        </w:rPr>
        <w:t>Điều 2.</w:t>
      </w:r>
      <w:r w:rsidRPr="00CF7ADD">
        <w:rPr>
          <w:rFonts w:eastAsia="Times New Roman"/>
          <w:color w:val="000000"/>
          <w:szCs w:val="28"/>
        </w:rPr>
        <w:t xml:space="preserve"> Quyết định này có hiệu lực kể từ ngày… tháng </w:t>
      </w:r>
      <w:r w:rsidR="00AC161C">
        <w:rPr>
          <w:rFonts w:eastAsia="Times New Roman"/>
          <w:color w:val="000000"/>
          <w:szCs w:val="28"/>
        </w:rPr>
        <w:t>…</w:t>
      </w:r>
      <w:r w:rsidRPr="00CF7ADD">
        <w:rPr>
          <w:rFonts w:eastAsia="Times New Roman"/>
          <w:color w:val="000000"/>
          <w:szCs w:val="28"/>
        </w:rPr>
        <w:t xml:space="preserve"> năm 2024.</w:t>
      </w:r>
    </w:p>
    <w:p w:rsidR="00B123D7" w:rsidRPr="00B123D7" w:rsidRDefault="00034F81" w:rsidP="00B123D7">
      <w:pPr>
        <w:spacing w:before="60" w:after="0" w:line="288" w:lineRule="auto"/>
        <w:ind w:firstLine="680"/>
        <w:jc w:val="both"/>
        <w:rPr>
          <w:rFonts w:eastAsia="Times New Roman"/>
          <w:szCs w:val="28"/>
          <w:lang w:val="pt-BR"/>
        </w:rPr>
      </w:pPr>
      <w:r w:rsidRPr="00CA5BDD">
        <w:rPr>
          <w:b/>
          <w:bCs/>
          <w:color w:val="000000"/>
          <w:lang w:val="vi-VN"/>
        </w:rPr>
        <w:t xml:space="preserve">Điều 3. </w:t>
      </w:r>
      <w:r w:rsidR="00B123D7" w:rsidRPr="00B123D7">
        <w:rPr>
          <w:rFonts w:eastAsia="Times New Roman"/>
          <w:szCs w:val="28"/>
          <w:lang w:val="pt-BR"/>
        </w:rPr>
        <w:t>Chánh Văn phòng Ủy ban nhân dân tỉnh, Giám đốc các sở, ngành: Tài nguyên và Môi trường, Tài chính, Xây dựn</w:t>
      </w:r>
      <w:r w:rsidR="00B123D7">
        <w:rPr>
          <w:rFonts w:eastAsia="Times New Roman"/>
          <w:szCs w:val="28"/>
          <w:lang w:val="pt-BR"/>
        </w:rPr>
        <w:t>g, Kế hoạch và Đầu tư, Tư pháp</w:t>
      </w:r>
      <w:r w:rsidR="00B123D7" w:rsidRPr="00B123D7">
        <w:rPr>
          <w:rFonts w:eastAsia="Times New Roman"/>
          <w:szCs w:val="28"/>
          <w:lang w:val="pt-BR"/>
        </w:rPr>
        <w:t xml:space="preserve">, Cục trưởng Cục Thuế, Chủ tịch Ủy ban nhân dân các huyện, thành phố và các tổ chức, cá nhân có liên quan chịu trách nhiệm thi hành Quyết định này./. </w:t>
      </w:r>
    </w:p>
    <w:p w:rsidR="00B123D7" w:rsidRPr="00B123D7" w:rsidRDefault="00B123D7" w:rsidP="00B123D7">
      <w:pPr>
        <w:spacing w:after="0" w:line="240" w:lineRule="auto"/>
        <w:jc w:val="both"/>
        <w:rPr>
          <w:rFonts w:eastAsia="Times New Roman"/>
          <w:sz w:val="2"/>
          <w:szCs w:val="28"/>
          <w:lang w:val="pt-BR"/>
        </w:rPr>
      </w:pPr>
    </w:p>
    <w:tbl>
      <w:tblPr>
        <w:tblW w:w="0" w:type="auto"/>
        <w:tblInd w:w="108" w:type="dxa"/>
        <w:tblLook w:val="0000" w:firstRow="0" w:lastRow="0" w:firstColumn="0" w:lastColumn="0" w:noHBand="0" w:noVBand="0"/>
      </w:tblPr>
      <w:tblGrid>
        <w:gridCol w:w="5387"/>
        <w:gridCol w:w="3685"/>
      </w:tblGrid>
      <w:tr w:rsidR="00B123D7" w:rsidRPr="00B123D7" w:rsidTr="005D493F">
        <w:tc>
          <w:tcPr>
            <w:tcW w:w="5387" w:type="dxa"/>
          </w:tcPr>
          <w:p w:rsidR="00B123D7" w:rsidRPr="00B123D7" w:rsidRDefault="00B123D7" w:rsidP="00B123D7">
            <w:pPr>
              <w:tabs>
                <w:tab w:val="left" w:pos="8789"/>
              </w:tabs>
              <w:spacing w:after="0" w:line="240" w:lineRule="auto"/>
              <w:ind w:left="-108"/>
              <w:rPr>
                <w:rFonts w:eastAsia="Times New Roman"/>
                <w:sz w:val="22"/>
                <w:lang w:val="pt-BR"/>
              </w:rPr>
            </w:pPr>
            <w:r w:rsidRPr="00B123D7">
              <w:rPr>
                <w:rFonts w:eastAsia="Times New Roman"/>
                <w:b/>
                <w:bCs/>
                <w:i/>
                <w:iCs/>
                <w:sz w:val="24"/>
                <w:szCs w:val="24"/>
                <w:lang w:val="pt-BR"/>
              </w:rPr>
              <w:t xml:space="preserve">Nơi nhận: </w:t>
            </w:r>
            <w:r w:rsidRPr="00B123D7">
              <w:rPr>
                <w:rFonts w:eastAsia="Times New Roman"/>
                <w:sz w:val="16"/>
                <w:szCs w:val="16"/>
                <w:lang w:val="pt-BR"/>
              </w:rPr>
              <w:t> </w:t>
            </w:r>
            <w:r w:rsidRPr="00B123D7">
              <w:rPr>
                <w:rFonts w:eastAsia="Times New Roman"/>
                <w:sz w:val="16"/>
                <w:szCs w:val="16"/>
                <w:lang w:val="pt-BR"/>
              </w:rPr>
              <w:br/>
            </w:r>
            <w:r w:rsidRPr="00B123D7">
              <w:rPr>
                <w:rFonts w:eastAsia="Times New Roman"/>
                <w:sz w:val="22"/>
                <w:lang w:val="pt-BR"/>
              </w:rPr>
              <w:t xml:space="preserve">- Như Điều </w:t>
            </w:r>
            <w:r>
              <w:rPr>
                <w:rFonts w:eastAsia="Times New Roman"/>
                <w:sz w:val="22"/>
                <w:lang w:val="pt-BR"/>
              </w:rPr>
              <w:t>3</w:t>
            </w:r>
            <w:r w:rsidRPr="00B123D7">
              <w:rPr>
                <w:rFonts w:eastAsia="Times New Roman"/>
                <w:sz w:val="22"/>
                <w:lang w:val="pt-BR"/>
              </w:rPr>
              <w:t xml:space="preserve">; </w:t>
            </w:r>
          </w:p>
          <w:p w:rsidR="00B123D7" w:rsidRPr="00B123D7" w:rsidRDefault="00B123D7" w:rsidP="00B123D7">
            <w:pPr>
              <w:tabs>
                <w:tab w:val="left" w:pos="851"/>
              </w:tabs>
              <w:spacing w:after="0" w:line="240" w:lineRule="auto"/>
              <w:ind w:left="-108"/>
              <w:rPr>
                <w:rFonts w:eastAsia="Times New Roman"/>
                <w:sz w:val="22"/>
                <w:lang w:val="pt-BR"/>
              </w:rPr>
            </w:pPr>
            <w:r w:rsidRPr="00B123D7">
              <w:rPr>
                <w:rFonts w:eastAsia="Times New Roman"/>
                <w:sz w:val="22"/>
                <w:lang w:val="pt-BR"/>
              </w:rPr>
              <w:t>- Văn phòng Chính phủ;</w:t>
            </w:r>
          </w:p>
          <w:p w:rsidR="00B123D7" w:rsidRPr="00B123D7" w:rsidRDefault="00B123D7" w:rsidP="00B123D7">
            <w:pPr>
              <w:tabs>
                <w:tab w:val="left" w:pos="851"/>
              </w:tabs>
              <w:spacing w:after="0" w:line="240" w:lineRule="auto"/>
              <w:ind w:left="-108"/>
              <w:rPr>
                <w:rFonts w:eastAsia="Times New Roman"/>
                <w:sz w:val="22"/>
                <w:lang w:val="pt-BR"/>
              </w:rPr>
            </w:pPr>
            <w:r w:rsidRPr="00B123D7">
              <w:rPr>
                <w:rFonts w:eastAsia="Times New Roman"/>
                <w:sz w:val="22"/>
                <w:lang w:val="pt-BR"/>
              </w:rPr>
              <w:t>- Các Bộ: Tài nguyên và Môi trường, Tài chính, Tư pháp;</w:t>
            </w:r>
          </w:p>
          <w:p w:rsidR="00B123D7" w:rsidRPr="00B123D7" w:rsidRDefault="00B123D7" w:rsidP="00B123D7">
            <w:pPr>
              <w:tabs>
                <w:tab w:val="left" w:pos="2694"/>
              </w:tabs>
              <w:spacing w:after="0" w:line="240" w:lineRule="auto"/>
              <w:ind w:left="-108"/>
              <w:rPr>
                <w:rFonts w:eastAsia="Times New Roman"/>
                <w:sz w:val="22"/>
                <w:lang w:val="sv-SE"/>
              </w:rPr>
            </w:pPr>
            <w:r w:rsidRPr="00B123D7">
              <w:rPr>
                <w:rFonts w:eastAsia="Times New Roman"/>
                <w:sz w:val="22"/>
                <w:lang w:val="sv-SE"/>
              </w:rPr>
              <w:t xml:space="preserve">- </w:t>
            </w:r>
            <w:r w:rsidRPr="00B123D7">
              <w:rPr>
                <w:rFonts w:eastAsia="Times New Roman"/>
                <w:sz w:val="22"/>
                <w:u w:color="FF0000"/>
                <w:lang w:val="sv-SE"/>
              </w:rPr>
              <w:t>Thường trực</w:t>
            </w:r>
            <w:r w:rsidRPr="00B123D7">
              <w:rPr>
                <w:rFonts w:eastAsia="Times New Roman"/>
                <w:sz w:val="22"/>
                <w:lang w:val="sv-SE"/>
              </w:rPr>
              <w:t xml:space="preserve"> Tỉnh ủy;</w:t>
            </w:r>
          </w:p>
          <w:p w:rsidR="00B123D7" w:rsidRPr="00B123D7" w:rsidRDefault="00B123D7" w:rsidP="00B123D7">
            <w:pPr>
              <w:tabs>
                <w:tab w:val="left" w:pos="2694"/>
              </w:tabs>
              <w:spacing w:after="0" w:line="240" w:lineRule="auto"/>
              <w:ind w:left="-108"/>
              <w:rPr>
                <w:rFonts w:eastAsia="Times New Roman"/>
                <w:sz w:val="22"/>
                <w:szCs w:val="24"/>
                <w:lang w:val="sv-SE"/>
              </w:rPr>
            </w:pPr>
            <w:r w:rsidRPr="00B123D7">
              <w:rPr>
                <w:rFonts w:eastAsia="Times New Roman"/>
                <w:sz w:val="22"/>
                <w:szCs w:val="24"/>
                <w:lang w:val="sv-SE"/>
              </w:rPr>
              <w:t>- Thường trực HĐND tỉnh;</w:t>
            </w:r>
          </w:p>
          <w:p w:rsidR="00B123D7" w:rsidRPr="00B123D7" w:rsidRDefault="00B123D7" w:rsidP="00B123D7">
            <w:pPr>
              <w:tabs>
                <w:tab w:val="left" w:pos="2694"/>
              </w:tabs>
              <w:spacing w:after="0" w:line="240" w:lineRule="auto"/>
              <w:ind w:left="-108"/>
              <w:rPr>
                <w:rFonts w:eastAsia="Times New Roman"/>
                <w:sz w:val="22"/>
                <w:lang w:val="sv-SE"/>
              </w:rPr>
            </w:pPr>
            <w:r w:rsidRPr="00B123D7">
              <w:rPr>
                <w:rFonts w:eastAsia="Times New Roman"/>
                <w:sz w:val="22"/>
                <w:lang w:val="sv-SE"/>
              </w:rPr>
              <w:t>- Đoàn đại biểu Quốc hội tỉnh;</w:t>
            </w:r>
          </w:p>
          <w:p w:rsidR="00B123D7" w:rsidRPr="00B123D7" w:rsidRDefault="00B123D7" w:rsidP="00B123D7">
            <w:pPr>
              <w:tabs>
                <w:tab w:val="left" w:pos="2694"/>
              </w:tabs>
              <w:spacing w:after="0" w:line="240" w:lineRule="auto"/>
              <w:ind w:left="-108"/>
              <w:rPr>
                <w:rFonts w:eastAsia="Times New Roman"/>
                <w:sz w:val="22"/>
                <w:szCs w:val="24"/>
                <w:lang w:val="sv-SE"/>
              </w:rPr>
            </w:pPr>
            <w:r w:rsidRPr="00B123D7">
              <w:rPr>
                <w:rFonts w:eastAsia="Times New Roman"/>
                <w:sz w:val="22"/>
                <w:szCs w:val="24"/>
                <w:lang w:val="sv-SE"/>
              </w:rPr>
              <w:t>- Ủy ban MTTQ Việt Nam tỉnh;</w:t>
            </w:r>
          </w:p>
          <w:p w:rsidR="00B05E29" w:rsidRPr="00B123D7" w:rsidRDefault="00B123D7" w:rsidP="00B05E29">
            <w:pPr>
              <w:spacing w:after="0" w:line="240" w:lineRule="auto"/>
              <w:ind w:left="-108"/>
              <w:rPr>
                <w:rFonts w:eastAsia="Times New Roman"/>
                <w:sz w:val="22"/>
                <w:lang w:val="vi-VN"/>
              </w:rPr>
            </w:pPr>
            <w:r w:rsidRPr="00B123D7">
              <w:rPr>
                <w:rFonts w:eastAsia="Times New Roman"/>
                <w:sz w:val="22"/>
                <w:szCs w:val="24"/>
                <w:lang w:val="pl-PL"/>
              </w:rPr>
              <w:t>- Chủ tịch, các Phó Chủ tịch UBND tỉnh;</w:t>
            </w:r>
            <w:r w:rsidRPr="00B123D7">
              <w:rPr>
                <w:rFonts w:eastAsia="Times New Roman"/>
                <w:b/>
                <w:bCs/>
                <w:sz w:val="22"/>
                <w:szCs w:val="24"/>
                <w:lang w:val="pl-PL"/>
              </w:rPr>
              <w:t> </w:t>
            </w:r>
            <w:r w:rsidRPr="00B123D7">
              <w:rPr>
                <w:rFonts w:eastAsia="Times New Roman"/>
                <w:b/>
                <w:bCs/>
                <w:sz w:val="22"/>
                <w:szCs w:val="24"/>
                <w:lang w:val="pl-PL"/>
              </w:rPr>
              <w:br/>
            </w:r>
            <w:r w:rsidR="00B05E29" w:rsidRPr="00B123D7">
              <w:rPr>
                <w:rFonts w:eastAsia="Times New Roman"/>
                <w:sz w:val="22"/>
                <w:lang w:val="vi-VN"/>
              </w:rPr>
              <w:t>- Cục Kiểm tra VBQPPL</w:t>
            </w:r>
            <w:r w:rsidR="00B05E29" w:rsidRPr="00B123D7">
              <w:rPr>
                <w:rFonts w:eastAsia="Times New Roman"/>
                <w:sz w:val="22"/>
              </w:rPr>
              <w:t xml:space="preserve"> </w:t>
            </w:r>
            <w:r w:rsidR="00B05E29" w:rsidRPr="00B123D7">
              <w:rPr>
                <w:rFonts w:eastAsia="Times New Roman"/>
                <w:sz w:val="22"/>
                <w:lang w:val="vi-VN"/>
              </w:rPr>
              <w:t>- Bộ Tư pháp;</w:t>
            </w:r>
          </w:p>
          <w:p w:rsidR="00B123D7" w:rsidRPr="00B123D7" w:rsidRDefault="00B123D7" w:rsidP="00B05E29">
            <w:pPr>
              <w:tabs>
                <w:tab w:val="left" w:pos="4890"/>
              </w:tabs>
              <w:spacing w:after="0" w:line="240" w:lineRule="auto"/>
              <w:ind w:left="-108"/>
              <w:rPr>
                <w:rFonts w:eastAsia="Times New Roman"/>
                <w:sz w:val="24"/>
                <w:szCs w:val="24"/>
              </w:rPr>
            </w:pPr>
            <w:r w:rsidRPr="00B123D7">
              <w:rPr>
                <w:rFonts w:eastAsia="Times New Roman"/>
                <w:sz w:val="22"/>
                <w:szCs w:val="24"/>
                <w:lang w:val="pt-BR"/>
              </w:rPr>
              <w:t>- Cổng TTĐT, Công báo tỉnh;</w:t>
            </w:r>
            <w:r w:rsidRPr="00B123D7">
              <w:rPr>
                <w:rFonts w:eastAsia="Times New Roman"/>
                <w:sz w:val="22"/>
                <w:szCs w:val="24"/>
                <w:lang w:val="pt-BR"/>
              </w:rPr>
              <w:br/>
              <w:t>-</w:t>
            </w:r>
            <w:r w:rsidR="00B05E29">
              <w:rPr>
                <w:rFonts w:eastAsia="Times New Roman"/>
                <w:sz w:val="22"/>
                <w:szCs w:val="24"/>
                <w:lang w:val="pt-BR"/>
              </w:rPr>
              <w:t xml:space="preserve"> Các PVP UBND tỉnh;</w:t>
            </w:r>
            <w:r w:rsidR="00B05E29" w:rsidRPr="00B123D7">
              <w:rPr>
                <w:rFonts w:eastAsia="Times New Roman"/>
                <w:sz w:val="22"/>
                <w:szCs w:val="24"/>
                <w:lang w:val="pt-BR"/>
              </w:rPr>
              <w:t xml:space="preserve"> </w:t>
            </w:r>
            <w:r w:rsidRPr="00B123D7">
              <w:rPr>
                <w:rFonts w:eastAsia="Times New Roman"/>
                <w:sz w:val="22"/>
                <w:szCs w:val="24"/>
                <w:lang w:val="pt-BR"/>
              </w:rPr>
              <w:br/>
              <w:t xml:space="preserve">- Lưu: VT, </w:t>
            </w:r>
            <w:r>
              <w:rPr>
                <w:rFonts w:eastAsia="Times New Roman"/>
                <w:sz w:val="22"/>
                <w:szCs w:val="24"/>
                <w:lang w:val="pt-BR"/>
              </w:rPr>
              <w:t xml:space="preserve">VP3, </w:t>
            </w:r>
            <w:r w:rsidRPr="00B123D7">
              <w:rPr>
                <w:rFonts w:eastAsia="Times New Roman"/>
                <w:sz w:val="22"/>
                <w:szCs w:val="24"/>
                <w:lang w:val="pt-BR"/>
              </w:rPr>
              <w:t>VP6.</w:t>
            </w:r>
          </w:p>
        </w:tc>
        <w:tc>
          <w:tcPr>
            <w:tcW w:w="3685" w:type="dxa"/>
          </w:tcPr>
          <w:p w:rsidR="00B123D7" w:rsidRPr="00B123D7" w:rsidRDefault="00B123D7" w:rsidP="00B123D7">
            <w:pPr>
              <w:tabs>
                <w:tab w:val="left" w:pos="4890"/>
              </w:tabs>
              <w:spacing w:before="20" w:after="0" w:line="240" w:lineRule="auto"/>
              <w:jc w:val="center"/>
              <w:rPr>
                <w:rFonts w:eastAsia="Times New Roman"/>
                <w:b/>
                <w:sz w:val="26"/>
                <w:szCs w:val="26"/>
              </w:rPr>
            </w:pPr>
            <w:r w:rsidRPr="00B123D7">
              <w:rPr>
                <w:rFonts w:eastAsia="Times New Roman"/>
                <w:b/>
                <w:sz w:val="26"/>
                <w:szCs w:val="26"/>
              </w:rPr>
              <w:t>TM. ỦY BAN NHÂN DÂN</w:t>
            </w:r>
          </w:p>
          <w:p w:rsidR="00B123D7" w:rsidRPr="00B123D7" w:rsidRDefault="00B123D7" w:rsidP="00B123D7">
            <w:pPr>
              <w:tabs>
                <w:tab w:val="left" w:pos="4890"/>
              </w:tabs>
              <w:spacing w:after="0" w:line="240" w:lineRule="auto"/>
              <w:jc w:val="center"/>
              <w:rPr>
                <w:rFonts w:eastAsia="Times New Roman"/>
                <w:b/>
                <w:sz w:val="26"/>
                <w:szCs w:val="26"/>
              </w:rPr>
            </w:pPr>
            <w:r w:rsidRPr="00B123D7">
              <w:rPr>
                <w:rFonts w:eastAsia="Times New Roman"/>
                <w:b/>
                <w:sz w:val="26"/>
                <w:szCs w:val="26"/>
              </w:rPr>
              <w:t>CHỦ TỊCH</w:t>
            </w:r>
          </w:p>
          <w:p w:rsidR="00B123D7" w:rsidRPr="00B123D7" w:rsidRDefault="00B123D7" w:rsidP="00B123D7">
            <w:pPr>
              <w:tabs>
                <w:tab w:val="left" w:pos="4890"/>
              </w:tabs>
              <w:spacing w:after="0" w:line="240" w:lineRule="auto"/>
              <w:jc w:val="center"/>
              <w:rPr>
                <w:rFonts w:eastAsia="Times New Roman"/>
                <w:b/>
                <w:sz w:val="26"/>
                <w:szCs w:val="26"/>
              </w:rPr>
            </w:pPr>
          </w:p>
          <w:p w:rsidR="00B123D7" w:rsidRPr="00B123D7" w:rsidRDefault="00B123D7" w:rsidP="00B123D7">
            <w:pPr>
              <w:tabs>
                <w:tab w:val="left" w:pos="4890"/>
              </w:tabs>
              <w:spacing w:after="0" w:line="240" w:lineRule="auto"/>
              <w:jc w:val="center"/>
              <w:rPr>
                <w:rFonts w:eastAsia="Times New Roman"/>
                <w:b/>
                <w:sz w:val="26"/>
                <w:szCs w:val="26"/>
              </w:rPr>
            </w:pPr>
          </w:p>
          <w:p w:rsidR="00B123D7" w:rsidRPr="00B123D7" w:rsidRDefault="00B123D7" w:rsidP="00B123D7">
            <w:pPr>
              <w:tabs>
                <w:tab w:val="left" w:pos="4890"/>
              </w:tabs>
              <w:spacing w:after="0" w:line="240" w:lineRule="auto"/>
              <w:jc w:val="center"/>
              <w:rPr>
                <w:rFonts w:eastAsia="Times New Roman"/>
                <w:b/>
                <w:sz w:val="26"/>
                <w:szCs w:val="26"/>
              </w:rPr>
            </w:pPr>
          </w:p>
          <w:p w:rsidR="00B123D7" w:rsidRPr="00B123D7" w:rsidRDefault="00B123D7" w:rsidP="00B123D7">
            <w:pPr>
              <w:tabs>
                <w:tab w:val="left" w:pos="4890"/>
              </w:tabs>
              <w:spacing w:after="0" w:line="240" w:lineRule="auto"/>
              <w:jc w:val="center"/>
              <w:rPr>
                <w:rFonts w:eastAsia="Times New Roman"/>
                <w:b/>
                <w:sz w:val="26"/>
                <w:szCs w:val="26"/>
              </w:rPr>
            </w:pPr>
          </w:p>
          <w:p w:rsidR="00B123D7" w:rsidRPr="00B123D7" w:rsidRDefault="00B123D7" w:rsidP="00B123D7">
            <w:pPr>
              <w:tabs>
                <w:tab w:val="left" w:pos="4890"/>
              </w:tabs>
              <w:spacing w:after="0" w:line="240" w:lineRule="auto"/>
              <w:jc w:val="center"/>
              <w:rPr>
                <w:rFonts w:eastAsia="Times New Roman"/>
                <w:b/>
                <w:sz w:val="26"/>
                <w:szCs w:val="26"/>
              </w:rPr>
            </w:pPr>
          </w:p>
          <w:p w:rsidR="00B123D7" w:rsidRPr="00B123D7" w:rsidRDefault="00B123D7" w:rsidP="00B123D7">
            <w:pPr>
              <w:tabs>
                <w:tab w:val="left" w:pos="4890"/>
              </w:tabs>
              <w:spacing w:after="0" w:line="240" w:lineRule="auto"/>
              <w:jc w:val="center"/>
              <w:rPr>
                <w:rFonts w:eastAsia="Times New Roman"/>
                <w:b/>
                <w:sz w:val="26"/>
                <w:szCs w:val="26"/>
              </w:rPr>
            </w:pPr>
          </w:p>
          <w:p w:rsidR="00B123D7" w:rsidRPr="00B123D7" w:rsidRDefault="00B123D7" w:rsidP="00B123D7">
            <w:pPr>
              <w:tabs>
                <w:tab w:val="left" w:pos="4890"/>
              </w:tabs>
              <w:spacing w:after="0" w:line="240" w:lineRule="auto"/>
              <w:jc w:val="center"/>
              <w:rPr>
                <w:rFonts w:eastAsia="Times New Roman"/>
                <w:b/>
                <w:sz w:val="26"/>
                <w:szCs w:val="26"/>
              </w:rPr>
            </w:pPr>
          </w:p>
          <w:p w:rsidR="00B123D7" w:rsidRPr="00B123D7" w:rsidRDefault="00B123D7" w:rsidP="00B123D7">
            <w:pPr>
              <w:tabs>
                <w:tab w:val="left" w:pos="4890"/>
              </w:tabs>
              <w:spacing w:after="0" w:line="240" w:lineRule="auto"/>
              <w:jc w:val="center"/>
              <w:rPr>
                <w:rFonts w:eastAsia="Times New Roman"/>
                <w:szCs w:val="28"/>
              </w:rPr>
            </w:pPr>
          </w:p>
        </w:tc>
      </w:tr>
    </w:tbl>
    <w:p w:rsidR="00426CFA" w:rsidRDefault="00426CFA" w:rsidP="00CF7ADD">
      <w:pPr>
        <w:suppressAutoHyphens/>
        <w:autoSpaceDE w:val="0"/>
        <w:autoSpaceDN w:val="0"/>
        <w:adjustRightInd w:val="0"/>
        <w:spacing w:after="0" w:line="240" w:lineRule="auto"/>
        <w:textAlignment w:val="center"/>
        <w:rPr>
          <w:b/>
          <w:bCs/>
          <w:caps/>
          <w:color w:val="000000"/>
          <w:sz w:val="26"/>
          <w:szCs w:val="26"/>
        </w:rPr>
        <w:sectPr w:rsidR="00426CFA" w:rsidSect="00D10202">
          <w:headerReference w:type="default" r:id="rId8"/>
          <w:pgSz w:w="11909" w:h="16834" w:code="9"/>
          <w:pgMar w:top="851" w:right="1134" w:bottom="1134" w:left="1701" w:header="567" w:footer="0" w:gutter="0"/>
          <w:cols w:space="720"/>
          <w:titlePg/>
          <w:docGrid w:linePitch="381"/>
        </w:sectPr>
      </w:pPr>
    </w:p>
    <w:tbl>
      <w:tblPr>
        <w:tblW w:w="10065" w:type="dxa"/>
        <w:tblInd w:w="-279" w:type="dxa"/>
        <w:tblCellMar>
          <w:left w:w="0" w:type="dxa"/>
          <w:right w:w="0" w:type="dxa"/>
        </w:tblCellMar>
        <w:tblLook w:val="0000" w:firstRow="0" w:lastRow="0" w:firstColumn="0" w:lastColumn="0" w:noHBand="0" w:noVBand="0"/>
      </w:tblPr>
      <w:tblGrid>
        <w:gridCol w:w="3119"/>
        <w:gridCol w:w="6946"/>
      </w:tblGrid>
      <w:tr w:rsidR="00034F81" w:rsidRPr="00664358" w:rsidTr="00CF7ADD">
        <w:trPr>
          <w:trHeight w:val="786"/>
        </w:trPr>
        <w:tc>
          <w:tcPr>
            <w:tcW w:w="3119" w:type="dxa"/>
            <w:tcMar>
              <w:top w:w="0" w:type="dxa"/>
              <w:left w:w="0" w:type="dxa"/>
              <w:bottom w:w="0" w:type="dxa"/>
              <w:right w:w="0" w:type="dxa"/>
            </w:tcMar>
          </w:tcPr>
          <w:p w:rsidR="00034F81" w:rsidRPr="00CF7ADD" w:rsidRDefault="00034F81" w:rsidP="00CF7ADD">
            <w:pPr>
              <w:suppressAutoHyphens/>
              <w:autoSpaceDE w:val="0"/>
              <w:autoSpaceDN w:val="0"/>
              <w:adjustRightInd w:val="0"/>
              <w:spacing w:before="40" w:after="0" w:line="240" w:lineRule="auto"/>
              <w:jc w:val="center"/>
              <w:textAlignment w:val="center"/>
              <w:rPr>
                <w:b/>
                <w:bCs/>
                <w:caps/>
                <w:color w:val="000000"/>
                <w:szCs w:val="28"/>
              </w:rPr>
            </w:pPr>
            <w:r w:rsidRPr="00CF7ADD">
              <w:rPr>
                <w:b/>
                <w:bCs/>
                <w:caps/>
                <w:color w:val="000000"/>
                <w:szCs w:val="28"/>
              </w:rPr>
              <w:lastRenderedPageBreak/>
              <w:t xml:space="preserve">ỦY ban nhân dân </w:t>
            </w:r>
          </w:p>
          <w:p w:rsidR="00034F81" w:rsidRPr="00CF7ADD" w:rsidRDefault="006365F1" w:rsidP="00CF7ADD">
            <w:pPr>
              <w:suppressAutoHyphens/>
              <w:autoSpaceDE w:val="0"/>
              <w:autoSpaceDN w:val="0"/>
              <w:adjustRightInd w:val="0"/>
              <w:spacing w:before="40" w:after="0" w:line="240" w:lineRule="auto"/>
              <w:jc w:val="center"/>
              <w:textAlignment w:val="center"/>
              <w:rPr>
                <w:color w:val="000000"/>
                <w:szCs w:val="28"/>
              </w:rPr>
            </w:pPr>
            <w:r>
              <w:rPr>
                <w:noProof/>
                <w:color w:val="000000"/>
                <w:szCs w:val="28"/>
              </w:rPr>
              <w:pict w14:anchorId="11477F56">
                <v:line id="_x0000_s1029" style="position:absolute;left:0;text-align:left;z-index:251658240" from="37.1pt,19.8pt" to="118.65pt,19.8pt"/>
              </w:pict>
            </w:r>
            <w:r w:rsidR="00034F81" w:rsidRPr="00CF7ADD">
              <w:rPr>
                <w:b/>
                <w:bCs/>
                <w:caps/>
                <w:color w:val="000000"/>
                <w:szCs w:val="28"/>
              </w:rPr>
              <w:t>tỈnh nam định</w:t>
            </w:r>
          </w:p>
        </w:tc>
        <w:tc>
          <w:tcPr>
            <w:tcW w:w="6946" w:type="dxa"/>
            <w:tcMar>
              <w:top w:w="0" w:type="dxa"/>
              <w:left w:w="0" w:type="dxa"/>
              <w:bottom w:w="0" w:type="dxa"/>
              <w:right w:w="0" w:type="dxa"/>
            </w:tcMar>
          </w:tcPr>
          <w:p w:rsidR="00034F81" w:rsidRPr="00C11E41" w:rsidRDefault="00034F81" w:rsidP="00CF7ADD">
            <w:pPr>
              <w:suppressAutoHyphens/>
              <w:autoSpaceDE w:val="0"/>
              <w:autoSpaceDN w:val="0"/>
              <w:adjustRightInd w:val="0"/>
              <w:spacing w:before="40" w:after="0" w:line="240" w:lineRule="auto"/>
              <w:ind w:left="340"/>
              <w:jc w:val="center"/>
              <w:textAlignment w:val="center"/>
              <w:rPr>
                <w:rFonts w:ascii="Times New Roman Bold" w:hAnsi="Times New Roman Bold"/>
                <w:b/>
                <w:bCs/>
                <w:color w:val="000000"/>
                <w:spacing w:val="-8"/>
                <w:szCs w:val="28"/>
              </w:rPr>
            </w:pPr>
            <w:r w:rsidRPr="00C11E41">
              <w:rPr>
                <w:rFonts w:ascii="Times New Roman Bold" w:hAnsi="Times New Roman Bold"/>
                <w:b/>
                <w:bCs/>
                <w:caps/>
                <w:color w:val="000000"/>
                <w:spacing w:val="-8"/>
                <w:szCs w:val="28"/>
              </w:rPr>
              <w:t>CỘNG Hòa XÃ HỘI CHỦ NGHĨA VIỆT NAM</w:t>
            </w:r>
          </w:p>
          <w:p w:rsidR="00034F81" w:rsidRPr="00CF7ADD" w:rsidRDefault="006365F1" w:rsidP="00CF7ADD">
            <w:pPr>
              <w:suppressAutoHyphens/>
              <w:autoSpaceDE w:val="0"/>
              <w:autoSpaceDN w:val="0"/>
              <w:adjustRightInd w:val="0"/>
              <w:spacing w:before="40" w:after="0" w:line="240" w:lineRule="auto"/>
              <w:jc w:val="center"/>
              <w:textAlignment w:val="baseline"/>
              <w:rPr>
                <w:b/>
                <w:bCs/>
                <w:color w:val="000000"/>
                <w:szCs w:val="28"/>
              </w:rPr>
            </w:pPr>
            <w:r>
              <w:rPr>
                <w:b/>
                <w:bCs/>
                <w:noProof/>
                <w:color w:val="000000"/>
                <w:szCs w:val="28"/>
              </w:rPr>
              <w:pict w14:anchorId="7EECC0E8">
                <v:line id="_x0000_s1032" style="position:absolute;left:0;text-align:left;z-index:251659264" from="83.05pt,19.9pt" to="261.2pt,19.9pt"/>
              </w:pict>
            </w:r>
            <w:r w:rsidR="00034F81" w:rsidRPr="00CF7ADD">
              <w:rPr>
                <w:b/>
                <w:bCs/>
                <w:color w:val="000000"/>
                <w:szCs w:val="28"/>
              </w:rPr>
              <w:t>Độc lập - Tự do - Hạnh phúc</w:t>
            </w:r>
          </w:p>
        </w:tc>
      </w:tr>
    </w:tbl>
    <w:p w:rsidR="00CF7ADD" w:rsidRDefault="00CF7ADD" w:rsidP="00034F81">
      <w:pPr>
        <w:suppressAutoHyphens/>
        <w:autoSpaceDE w:val="0"/>
        <w:autoSpaceDN w:val="0"/>
        <w:adjustRightInd w:val="0"/>
        <w:spacing w:after="0" w:line="360" w:lineRule="exact"/>
        <w:jc w:val="center"/>
        <w:textAlignment w:val="baseline"/>
        <w:rPr>
          <w:b/>
          <w:bCs/>
          <w:color w:val="000000"/>
        </w:rPr>
      </w:pPr>
    </w:p>
    <w:p w:rsidR="00034F81" w:rsidRDefault="00034F81" w:rsidP="003F4080">
      <w:pPr>
        <w:suppressAutoHyphens/>
        <w:autoSpaceDE w:val="0"/>
        <w:autoSpaceDN w:val="0"/>
        <w:adjustRightInd w:val="0"/>
        <w:spacing w:before="60" w:after="0" w:line="288" w:lineRule="auto"/>
        <w:jc w:val="center"/>
        <w:textAlignment w:val="baseline"/>
        <w:rPr>
          <w:b/>
          <w:bCs/>
          <w:color w:val="000000"/>
        </w:rPr>
      </w:pPr>
      <w:r>
        <w:rPr>
          <w:b/>
          <w:bCs/>
          <w:color w:val="000000"/>
        </w:rPr>
        <w:t>QUY ĐỊNH</w:t>
      </w:r>
    </w:p>
    <w:p w:rsidR="00034F81" w:rsidRPr="00CF7ADD" w:rsidRDefault="00CF7ADD" w:rsidP="003F4080">
      <w:pPr>
        <w:suppressAutoHyphens/>
        <w:autoSpaceDE w:val="0"/>
        <w:autoSpaceDN w:val="0"/>
        <w:adjustRightInd w:val="0"/>
        <w:spacing w:before="60" w:after="0" w:line="288" w:lineRule="auto"/>
        <w:jc w:val="center"/>
        <w:textAlignment w:val="baseline"/>
        <w:rPr>
          <w:b/>
          <w:bCs/>
          <w:color w:val="000000"/>
        </w:rPr>
      </w:pPr>
      <w:r w:rsidRPr="00CF7ADD">
        <w:rPr>
          <w:rFonts w:ascii="Times New Roman Bold" w:hAnsi="Times New Roman Bold"/>
          <w:b/>
          <w:bCs/>
          <w:color w:val="000000"/>
          <w:spacing w:val="-4"/>
        </w:rPr>
        <w:t>Một số chỉ tiêu cụ thể khi áp dụng phương pháp định giá đất theo Nghị định 71/2024/NĐ-CP ngày 27/6/2024 của Chính phủ</w:t>
      </w:r>
      <w:r w:rsidR="00E75CC9" w:rsidRPr="00E75CC9">
        <w:rPr>
          <w:rFonts w:ascii="Times New Roman Bold" w:hAnsi="Times New Roman Bold"/>
          <w:b/>
          <w:bCs/>
          <w:color w:val="000000"/>
          <w:spacing w:val="-4"/>
        </w:rPr>
        <w:t xml:space="preserve"> </w:t>
      </w:r>
      <w:r w:rsidR="00E75CC9" w:rsidRPr="00CF7ADD">
        <w:rPr>
          <w:rFonts w:ascii="Times New Roman Bold" w:hAnsi="Times New Roman Bold"/>
          <w:b/>
          <w:bCs/>
          <w:color w:val="000000"/>
          <w:spacing w:val="-4"/>
        </w:rPr>
        <w:t>trên địa bàn tỉnh Nam Định</w:t>
      </w:r>
      <w:r>
        <w:rPr>
          <w:b/>
          <w:bCs/>
          <w:color w:val="000000"/>
        </w:rPr>
        <w:br/>
      </w:r>
      <w:r w:rsidR="00034F81">
        <w:rPr>
          <w:i/>
          <w:iCs/>
          <w:color w:val="000000"/>
        </w:rPr>
        <w:t>(</w:t>
      </w:r>
      <w:r>
        <w:rPr>
          <w:i/>
          <w:iCs/>
          <w:color w:val="000000"/>
        </w:rPr>
        <w:t>Ban hành k</w:t>
      </w:r>
      <w:r w:rsidR="00034F81">
        <w:rPr>
          <w:i/>
          <w:iCs/>
          <w:color w:val="000000"/>
        </w:rPr>
        <w:t>èm theo Quyết định số …./202</w:t>
      </w:r>
      <w:r w:rsidR="00A74575">
        <w:rPr>
          <w:i/>
          <w:iCs/>
          <w:color w:val="000000"/>
        </w:rPr>
        <w:t>4</w:t>
      </w:r>
      <w:r w:rsidR="00034F81">
        <w:rPr>
          <w:i/>
          <w:iCs/>
          <w:color w:val="000000"/>
        </w:rPr>
        <w:t>/QĐ-UBND</w:t>
      </w:r>
      <w:r w:rsidR="00034F81">
        <w:rPr>
          <w:i/>
          <w:iCs/>
          <w:color w:val="000000"/>
        </w:rPr>
        <w:br/>
        <w:t>ngày … tháng …. năm 202</w:t>
      </w:r>
      <w:r w:rsidR="00A74575">
        <w:rPr>
          <w:i/>
          <w:iCs/>
          <w:color w:val="000000"/>
        </w:rPr>
        <w:t>4</w:t>
      </w:r>
      <w:r w:rsidR="00034F81">
        <w:rPr>
          <w:i/>
          <w:iCs/>
          <w:color w:val="000000"/>
        </w:rPr>
        <w:t xml:space="preserve"> của </w:t>
      </w:r>
      <w:r w:rsidR="0088606D">
        <w:rPr>
          <w:i/>
          <w:iCs/>
          <w:color w:val="000000"/>
        </w:rPr>
        <w:t>Uỷ ban nhân dân</w:t>
      </w:r>
      <w:r w:rsidR="00034F81">
        <w:rPr>
          <w:i/>
          <w:iCs/>
          <w:color w:val="000000"/>
        </w:rPr>
        <w:t xml:space="preserve"> tỉnh </w:t>
      </w:r>
      <w:r w:rsidR="00034F81" w:rsidRPr="00AF02DA">
        <w:rPr>
          <w:i/>
          <w:iCs/>
          <w:color w:val="000000"/>
        </w:rPr>
        <w:t>Nam Định)</w:t>
      </w:r>
    </w:p>
    <w:p w:rsidR="00034F81" w:rsidRPr="0016530C" w:rsidRDefault="00034F81" w:rsidP="006D66E8">
      <w:pPr>
        <w:suppressAutoHyphens/>
        <w:autoSpaceDE w:val="0"/>
        <w:autoSpaceDN w:val="0"/>
        <w:adjustRightInd w:val="0"/>
        <w:spacing w:before="360" w:after="0" w:line="288" w:lineRule="auto"/>
        <w:jc w:val="center"/>
        <w:textAlignment w:val="baseline"/>
        <w:rPr>
          <w:i/>
          <w:iCs/>
          <w:color w:val="000000"/>
        </w:rPr>
      </w:pPr>
      <w:r>
        <w:rPr>
          <w:b/>
          <w:bCs/>
          <w:color w:val="000000"/>
        </w:rPr>
        <w:t>Chương I</w:t>
      </w:r>
    </w:p>
    <w:p w:rsidR="00034F81" w:rsidRDefault="00034F81" w:rsidP="003F4080">
      <w:pPr>
        <w:suppressAutoHyphens/>
        <w:autoSpaceDE w:val="0"/>
        <w:autoSpaceDN w:val="0"/>
        <w:adjustRightInd w:val="0"/>
        <w:spacing w:before="60" w:after="0" w:line="288" w:lineRule="auto"/>
        <w:jc w:val="center"/>
        <w:textAlignment w:val="baseline"/>
        <w:rPr>
          <w:b/>
          <w:bCs/>
          <w:caps/>
          <w:color w:val="000000"/>
        </w:rPr>
      </w:pPr>
      <w:r>
        <w:rPr>
          <w:b/>
          <w:bCs/>
          <w:caps/>
          <w:color w:val="000000"/>
        </w:rPr>
        <w:t>NHỮNG QUY ĐỊNH CHUNG</w:t>
      </w:r>
    </w:p>
    <w:p w:rsidR="00CF7ADD" w:rsidRPr="00CF7ADD" w:rsidRDefault="00CF7ADD" w:rsidP="00C11E41">
      <w:pPr>
        <w:widowControl w:val="0"/>
        <w:spacing w:before="240" w:after="60" w:line="288" w:lineRule="auto"/>
        <w:ind w:firstLine="680"/>
        <w:jc w:val="both"/>
        <w:rPr>
          <w:rFonts w:eastAsia="Times New Roman"/>
          <w:b/>
          <w:bCs/>
          <w:szCs w:val="28"/>
        </w:rPr>
      </w:pPr>
      <w:r w:rsidRPr="00CF7ADD">
        <w:rPr>
          <w:rFonts w:eastAsia="Times New Roman"/>
          <w:b/>
          <w:bCs/>
          <w:szCs w:val="28"/>
        </w:rPr>
        <w:t>Điều 1. Phạm vi điều chỉnh</w:t>
      </w:r>
    </w:p>
    <w:p w:rsidR="00CF7ADD" w:rsidRPr="00CF7ADD" w:rsidRDefault="00CF7ADD" w:rsidP="006D66E8">
      <w:pPr>
        <w:widowControl w:val="0"/>
        <w:spacing w:before="60" w:after="60" w:line="288" w:lineRule="auto"/>
        <w:ind w:firstLine="680"/>
        <w:jc w:val="both"/>
        <w:rPr>
          <w:rFonts w:eastAsia="Times New Roman"/>
          <w:szCs w:val="28"/>
        </w:rPr>
      </w:pPr>
      <w:r w:rsidRPr="00CF7ADD">
        <w:rPr>
          <w:rFonts w:eastAsia="Times New Roman"/>
          <w:szCs w:val="28"/>
        </w:rPr>
        <w:t xml:space="preserve">Quy định này </w:t>
      </w:r>
      <w:r>
        <w:rPr>
          <w:rFonts w:eastAsia="Times New Roman"/>
          <w:szCs w:val="28"/>
        </w:rPr>
        <w:t>q</w:t>
      </w:r>
      <w:r w:rsidRPr="00CF7ADD">
        <w:rPr>
          <w:rFonts w:eastAsia="Times New Roman"/>
          <w:szCs w:val="28"/>
        </w:rPr>
        <w:t xml:space="preserve">uy định một số chỉ tiêu cụ thể để áp dụng phương pháp định giá đất trên địa bàn tỉnh </w:t>
      </w:r>
      <w:r>
        <w:rPr>
          <w:rFonts w:eastAsia="Times New Roman"/>
          <w:szCs w:val="28"/>
        </w:rPr>
        <w:t>Nam Định</w:t>
      </w:r>
      <w:r w:rsidRPr="00CF7ADD">
        <w:rPr>
          <w:rFonts w:eastAsia="Times New Roman"/>
          <w:szCs w:val="28"/>
        </w:rPr>
        <w:t xml:space="preserve"> theo quy định tại điểm đ khoản 2, điểm đ khoản 3 Điều 6 và khoản 3 Điều 8 Nghị định số 71/2024/NĐ-CP ngày 27/6/2024 của Chính phủ.</w:t>
      </w:r>
    </w:p>
    <w:p w:rsidR="00CF7ADD" w:rsidRPr="00CF7ADD" w:rsidRDefault="00CF7ADD" w:rsidP="006D66E8">
      <w:pPr>
        <w:widowControl w:val="0"/>
        <w:spacing w:before="60" w:after="60" w:line="288" w:lineRule="auto"/>
        <w:ind w:firstLine="680"/>
        <w:jc w:val="both"/>
        <w:rPr>
          <w:rFonts w:eastAsia="Times New Roman"/>
          <w:szCs w:val="28"/>
        </w:rPr>
      </w:pPr>
      <w:r w:rsidRPr="00CF7ADD">
        <w:rPr>
          <w:rFonts w:eastAsia="Times New Roman"/>
          <w:b/>
          <w:bCs/>
          <w:szCs w:val="28"/>
          <w:lang w:val="vi-VN"/>
        </w:rPr>
        <w:t>Điều 2. Đối tượng áp dụng</w:t>
      </w:r>
    </w:p>
    <w:p w:rsidR="00CF7ADD" w:rsidRPr="00CF7ADD" w:rsidRDefault="00CF7ADD" w:rsidP="006D66E8">
      <w:pPr>
        <w:widowControl w:val="0"/>
        <w:spacing w:before="60" w:after="60" w:line="288" w:lineRule="auto"/>
        <w:ind w:firstLine="680"/>
        <w:jc w:val="both"/>
        <w:rPr>
          <w:rFonts w:eastAsia="Times New Roman"/>
          <w:szCs w:val="28"/>
        </w:rPr>
      </w:pPr>
      <w:r w:rsidRPr="00CF7ADD">
        <w:rPr>
          <w:rFonts w:eastAsia="Times New Roman"/>
          <w:szCs w:val="28"/>
        </w:rPr>
        <w:t>1. Các cơ quan thực hiện chức năng quản lý nhà nước về đất đai, cơ quan có chức năng thẩm định giá đất.</w:t>
      </w:r>
    </w:p>
    <w:p w:rsidR="00CF7ADD" w:rsidRPr="00CF7ADD" w:rsidRDefault="00CF7ADD" w:rsidP="006D66E8">
      <w:pPr>
        <w:widowControl w:val="0"/>
        <w:spacing w:before="60" w:after="60" w:line="288" w:lineRule="auto"/>
        <w:ind w:firstLine="680"/>
        <w:jc w:val="both"/>
        <w:rPr>
          <w:rFonts w:eastAsia="Times New Roman"/>
          <w:szCs w:val="28"/>
        </w:rPr>
      </w:pPr>
      <w:r w:rsidRPr="00CF7ADD">
        <w:rPr>
          <w:rFonts w:eastAsia="Times New Roman"/>
          <w:szCs w:val="28"/>
        </w:rPr>
        <w:t>2. Các tổ chức thực hiện định giá đất.</w:t>
      </w:r>
    </w:p>
    <w:p w:rsidR="00CF7ADD" w:rsidRPr="00CF7ADD" w:rsidRDefault="00CF7ADD" w:rsidP="006D66E8">
      <w:pPr>
        <w:widowControl w:val="0"/>
        <w:spacing w:before="60" w:after="60" w:line="288" w:lineRule="auto"/>
        <w:ind w:firstLine="680"/>
        <w:jc w:val="both"/>
        <w:rPr>
          <w:rFonts w:eastAsia="Times New Roman"/>
          <w:szCs w:val="28"/>
        </w:rPr>
      </w:pPr>
      <w:r w:rsidRPr="00CF7ADD">
        <w:rPr>
          <w:rFonts w:eastAsia="Times New Roman"/>
          <w:szCs w:val="28"/>
        </w:rPr>
        <w:t>3. Tổ chức, cá nhân khác có liên quan.</w:t>
      </w:r>
    </w:p>
    <w:p w:rsidR="00034F81" w:rsidRPr="00AF02DA" w:rsidRDefault="00034F81" w:rsidP="006D66E8">
      <w:pPr>
        <w:shd w:val="clear" w:color="auto" w:fill="FFFFFF"/>
        <w:spacing w:before="360" w:after="60" w:line="288" w:lineRule="auto"/>
        <w:jc w:val="center"/>
        <w:rPr>
          <w:color w:val="000000"/>
        </w:rPr>
      </w:pPr>
      <w:r>
        <w:rPr>
          <w:b/>
          <w:bCs/>
          <w:color w:val="000000"/>
        </w:rPr>
        <w:t>Chương II</w:t>
      </w:r>
    </w:p>
    <w:p w:rsidR="00A92374" w:rsidRDefault="00A92374" w:rsidP="006D66E8">
      <w:pPr>
        <w:spacing w:before="60" w:after="60" w:line="288" w:lineRule="auto"/>
        <w:ind w:firstLine="680"/>
        <w:jc w:val="center"/>
        <w:rPr>
          <w:rFonts w:eastAsia="Times New Roman"/>
          <w:b/>
          <w:bCs/>
          <w:szCs w:val="28"/>
        </w:rPr>
      </w:pPr>
      <w:bookmarkStart w:id="2" w:name="chuong_2_name"/>
      <w:r>
        <w:rPr>
          <w:rFonts w:eastAsia="Times New Roman"/>
          <w:b/>
          <w:bCs/>
          <w:szCs w:val="28"/>
        </w:rPr>
        <w:t xml:space="preserve">QUY ĐỊNH </w:t>
      </w:r>
      <w:r w:rsidR="00436FC8" w:rsidRPr="00436FC8">
        <w:rPr>
          <w:rFonts w:eastAsia="Times New Roman"/>
          <w:b/>
          <w:bCs/>
          <w:szCs w:val="28"/>
        </w:rPr>
        <w:t>MỘT SỐ C</w:t>
      </w:r>
      <w:r>
        <w:rPr>
          <w:rFonts w:eastAsia="Times New Roman"/>
          <w:b/>
          <w:bCs/>
          <w:szCs w:val="28"/>
        </w:rPr>
        <w:t>HỈ TIÊU KHI ÁP DỤNG PHƯƠNG PHÁP</w:t>
      </w:r>
    </w:p>
    <w:p w:rsidR="00436FC8" w:rsidRPr="00436FC8" w:rsidRDefault="00436FC8" w:rsidP="006D66E8">
      <w:pPr>
        <w:spacing w:before="60" w:after="60" w:line="288" w:lineRule="auto"/>
        <w:ind w:firstLine="680"/>
        <w:jc w:val="center"/>
        <w:rPr>
          <w:rFonts w:eastAsia="Times New Roman"/>
          <w:szCs w:val="28"/>
        </w:rPr>
      </w:pPr>
      <w:r w:rsidRPr="00436FC8">
        <w:rPr>
          <w:rFonts w:eastAsia="Times New Roman"/>
          <w:b/>
          <w:bCs/>
          <w:szCs w:val="28"/>
        </w:rPr>
        <w:t>ĐỊ</w:t>
      </w:r>
      <w:r>
        <w:rPr>
          <w:rFonts w:eastAsia="Times New Roman"/>
          <w:b/>
          <w:bCs/>
          <w:szCs w:val="28"/>
        </w:rPr>
        <w:t>NH GIÁ</w:t>
      </w:r>
      <w:r w:rsidR="00A92374">
        <w:rPr>
          <w:rFonts w:eastAsia="Times New Roman"/>
          <w:b/>
          <w:bCs/>
          <w:szCs w:val="28"/>
        </w:rPr>
        <w:t xml:space="preserve"> </w:t>
      </w:r>
      <w:r w:rsidRPr="00436FC8">
        <w:rPr>
          <w:rFonts w:eastAsia="Times New Roman"/>
          <w:b/>
          <w:bCs/>
          <w:szCs w:val="28"/>
        </w:rPr>
        <w:t>ĐẤT LÀM CĂN CỨ XÁC ĐỊNH GIÁ ĐẤT CỤ THỂ</w:t>
      </w:r>
      <w:bookmarkEnd w:id="2"/>
    </w:p>
    <w:p w:rsidR="003F4080" w:rsidRPr="00C2668E" w:rsidRDefault="0000241B" w:rsidP="00C11E41">
      <w:pPr>
        <w:spacing w:before="360" w:after="80" w:line="312" w:lineRule="auto"/>
        <w:ind w:firstLine="680"/>
        <w:jc w:val="both"/>
        <w:rPr>
          <w:rFonts w:eastAsia="Times New Roman"/>
          <w:b/>
          <w:color w:val="000000"/>
          <w:szCs w:val="28"/>
        </w:rPr>
      </w:pPr>
      <w:r w:rsidRPr="0000241B">
        <w:rPr>
          <w:b/>
        </w:rPr>
        <w:t xml:space="preserve">Điều 3. Các yếu tố ảnh hưởng đến giá đất và việc điều chỉnh các yếu tố ảnh hưởng đến giá đất </w:t>
      </w:r>
      <w:r w:rsidRPr="0000241B">
        <w:rPr>
          <w:i/>
        </w:rPr>
        <w:t>(Quy định tại Khoản 3 Điều 8 Nghị định 71/2024/NĐ-CP ngày 27/6/2024)</w:t>
      </w:r>
    </w:p>
    <w:p w:rsidR="0000241B" w:rsidRPr="00C2668E" w:rsidRDefault="0000241B" w:rsidP="00C11E41">
      <w:pPr>
        <w:spacing w:before="120" w:after="80" w:line="312" w:lineRule="auto"/>
        <w:ind w:firstLine="680"/>
        <w:jc w:val="both"/>
        <w:rPr>
          <w:b/>
          <w:szCs w:val="28"/>
        </w:rPr>
      </w:pPr>
      <w:r w:rsidRPr="00C2668E">
        <w:rPr>
          <w:b/>
          <w:szCs w:val="28"/>
        </w:rPr>
        <w:t>1. Về vị trí, địa điểm của thửa đất, khu đất</w:t>
      </w:r>
    </w:p>
    <w:p w:rsidR="0000241B" w:rsidRPr="00C2668E" w:rsidRDefault="0000241B" w:rsidP="00C11E41">
      <w:pPr>
        <w:spacing w:before="120" w:after="80" w:line="312" w:lineRule="auto"/>
        <w:ind w:firstLine="680"/>
        <w:jc w:val="both"/>
        <w:rPr>
          <w:szCs w:val="28"/>
        </w:rPr>
      </w:pPr>
      <w:r w:rsidRPr="00C2668E">
        <w:rPr>
          <w:szCs w:val="28"/>
        </w:rPr>
        <w:t xml:space="preserve">Thửa đất cần định giá và các thửa đất, khu đất so sánh có sự khác biệt về vị trí theo Bảng giá đất: Điều chỉnh tăng lên hoặc giảm xuống tương ứng với lợi thế thương mại </w:t>
      </w:r>
      <w:r w:rsidRPr="00C2668E">
        <w:rPr>
          <w:i/>
          <w:szCs w:val="28"/>
        </w:rPr>
        <w:t xml:space="preserve">(bao gồm: khoảng cách đến trung tâm hành chính; trung tâm thương mại; chợ; cơ sở y tế; giáo dục và đào tạo; thể dục thể thao, công viên, </w:t>
      </w:r>
      <w:r w:rsidRPr="00C2668E">
        <w:rPr>
          <w:i/>
          <w:szCs w:val="28"/>
        </w:rPr>
        <w:lastRenderedPageBreak/>
        <w:t xml:space="preserve">cây xanh, </w:t>
      </w:r>
      <w:r w:rsidRPr="00C2668E">
        <w:rPr>
          <w:i/>
          <w:iCs/>
          <w:szCs w:val="28"/>
        </w:rPr>
        <w:t>hồ, sông,</w:t>
      </w:r>
      <w:r w:rsidRPr="00C2668E">
        <w:rPr>
          <w:i/>
          <w:szCs w:val="28"/>
        </w:rPr>
        <w:t xml:space="preserve"> khu vui chơi giải trí) </w:t>
      </w:r>
      <w:r w:rsidRPr="00C2668E">
        <w:rPr>
          <w:szCs w:val="28"/>
        </w:rPr>
        <w:t xml:space="preserve">của thửa đất, khu đất so sánh với thửa đất, khu đất  cần định giá. Mức điều chỉnh tối đa </w:t>
      </w:r>
      <w:r w:rsidRPr="00C2668E">
        <w:rPr>
          <w:b/>
          <w:bCs/>
          <w:szCs w:val="28"/>
        </w:rPr>
        <w:t>20%</w:t>
      </w:r>
      <w:r w:rsidRPr="00C2668E">
        <w:rPr>
          <w:szCs w:val="28"/>
        </w:rPr>
        <w:t>.</w:t>
      </w:r>
    </w:p>
    <w:p w:rsidR="0000241B" w:rsidRPr="00C2668E" w:rsidRDefault="0000241B" w:rsidP="00C11E41">
      <w:pPr>
        <w:spacing w:before="120" w:after="80" w:line="312" w:lineRule="auto"/>
        <w:ind w:firstLine="680"/>
        <w:jc w:val="both"/>
        <w:rPr>
          <w:b/>
          <w:szCs w:val="28"/>
        </w:rPr>
      </w:pPr>
      <w:r>
        <w:rPr>
          <w:b/>
          <w:szCs w:val="28"/>
        </w:rPr>
        <w:t xml:space="preserve">2. </w:t>
      </w:r>
      <w:r w:rsidRPr="00C2668E">
        <w:rPr>
          <w:b/>
          <w:szCs w:val="28"/>
        </w:rPr>
        <w:t>Về</w:t>
      </w:r>
      <w:r>
        <w:rPr>
          <w:b/>
          <w:szCs w:val="28"/>
        </w:rPr>
        <w:t xml:space="preserve"> điều kiện</w:t>
      </w:r>
      <w:r w:rsidRPr="00C2668E">
        <w:rPr>
          <w:b/>
          <w:szCs w:val="28"/>
        </w:rPr>
        <w:t xml:space="preserve"> giao thông</w:t>
      </w:r>
    </w:p>
    <w:p w:rsidR="0000241B" w:rsidRPr="00C2668E" w:rsidRDefault="0000241B" w:rsidP="00C11E41">
      <w:pPr>
        <w:spacing w:before="120" w:after="80" w:line="312" w:lineRule="auto"/>
        <w:ind w:firstLine="680"/>
        <w:jc w:val="both"/>
        <w:rPr>
          <w:szCs w:val="28"/>
        </w:rPr>
      </w:pPr>
      <w:r w:rsidRPr="00C2668E">
        <w:rPr>
          <w:szCs w:val="28"/>
        </w:rPr>
        <w:t xml:space="preserve">a) Độ rộng đường </w:t>
      </w:r>
      <w:r w:rsidRPr="00C2668E">
        <w:rPr>
          <w:i/>
          <w:szCs w:val="28"/>
        </w:rPr>
        <w:t>(bao gồm cả vỉa hè)</w:t>
      </w:r>
      <w:r w:rsidRPr="00C2668E">
        <w:rPr>
          <w:szCs w:val="28"/>
        </w:rPr>
        <w:t xml:space="preserve">: Điều chỉnh tăng lên hoặc giảm xuống tương ứng với chênh lệch về độ rộng đường của thửa đất, khu đất  so sánh với thửa đất, khu đất cần định giá. Mức điều chỉnh tối đa </w:t>
      </w:r>
      <w:r w:rsidRPr="00C2668E">
        <w:rPr>
          <w:b/>
          <w:bCs/>
          <w:szCs w:val="28"/>
        </w:rPr>
        <w:t>15%</w:t>
      </w:r>
      <w:r w:rsidRPr="00C2668E">
        <w:rPr>
          <w:szCs w:val="28"/>
        </w:rPr>
        <w:t>.</w:t>
      </w:r>
    </w:p>
    <w:p w:rsidR="0000241B" w:rsidRPr="00C2668E" w:rsidRDefault="0000241B" w:rsidP="00C11E41">
      <w:pPr>
        <w:spacing w:before="120" w:after="80" w:line="312" w:lineRule="auto"/>
        <w:ind w:firstLine="680"/>
        <w:jc w:val="both"/>
        <w:rPr>
          <w:szCs w:val="28"/>
        </w:rPr>
      </w:pPr>
      <w:r w:rsidRPr="00C2668E">
        <w:rPr>
          <w:szCs w:val="28"/>
        </w:rPr>
        <w:t xml:space="preserve">b) Kết cấu mặt đường: Điều chỉnh tăng lên hoặc giảm xuống đối với kết cấu mặt đường của thửa đất, khu đất  so sánh với thửa đất, khu đất cần định giá. Mức điều chỉnh tối đa </w:t>
      </w:r>
      <w:r w:rsidRPr="00C2668E">
        <w:rPr>
          <w:b/>
          <w:bCs/>
          <w:szCs w:val="28"/>
        </w:rPr>
        <w:t>1</w:t>
      </w:r>
      <w:r w:rsidR="00C11E41">
        <w:rPr>
          <w:b/>
          <w:bCs/>
          <w:szCs w:val="28"/>
        </w:rPr>
        <w:t>0</w:t>
      </w:r>
      <w:r w:rsidRPr="00C2668E">
        <w:rPr>
          <w:b/>
          <w:bCs/>
          <w:szCs w:val="28"/>
        </w:rPr>
        <w:t>%</w:t>
      </w:r>
      <w:r w:rsidRPr="00C2668E">
        <w:rPr>
          <w:szCs w:val="28"/>
        </w:rPr>
        <w:t>.</w:t>
      </w:r>
    </w:p>
    <w:p w:rsidR="0000241B" w:rsidRDefault="0000241B" w:rsidP="00C11E41">
      <w:pPr>
        <w:spacing w:before="120" w:after="80" w:line="312" w:lineRule="auto"/>
        <w:ind w:firstLine="680"/>
        <w:jc w:val="both"/>
        <w:rPr>
          <w:szCs w:val="28"/>
        </w:rPr>
      </w:pPr>
      <w:r w:rsidRPr="00C2668E">
        <w:rPr>
          <w:szCs w:val="28"/>
        </w:rPr>
        <w:t>c)</w:t>
      </w:r>
      <w:r w:rsidRPr="00C2668E">
        <w:rPr>
          <w:b/>
          <w:i/>
          <w:szCs w:val="28"/>
        </w:rPr>
        <w:t xml:space="preserve"> </w:t>
      </w:r>
      <w:r w:rsidRPr="00C2668E">
        <w:rPr>
          <w:szCs w:val="28"/>
        </w:rPr>
        <w:t xml:space="preserve">Số mặt đường tiếp giáp: Điều chỉnh tăng lên hoặc giảm xuống tối đa </w:t>
      </w:r>
      <w:r w:rsidRPr="00C2668E">
        <w:rPr>
          <w:b/>
          <w:bCs/>
          <w:szCs w:val="28"/>
        </w:rPr>
        <w:t>1</w:t>
      </w:r>
      <w:r w:rsidR="00C11E41">
        <w:rPr>
          <w:b/>
          <w:bCs/>
          <w:szCs w:val="28"/>
        </w:rPr>
        <w:t>0</w:t>
      </w:r>
      <w:r w:rsidRPr="00C2668E">
        <w:rPr>
          <w:b/>
          <w:bCs/>
          <w:szCs w:val="28"/>
        </w:rPr>
        <w:t>%</w:t>
      </w:r>
      <w:r w:rsidRPr="00C2668E">
        <w:rPr>
          <w:szCs w:val="28"/>
        </w:rPr>
        <w:t xml:space="preserve"> đối với thửa đất, khu đất tiếp giáp 02 mặt đường trở lên.</w:t>
      </w:r>
    </w:p>
    <w:p w:rsidR="0000241B" w:rsidRPr="00C2668E" w:rsidRDefault="0000241B" w:rsidP="00C11E41">
      <w:pPr>
        <w:spacing w:before="100" w:after="60" w:line="312" w:lineRule="auto"/>
        <w:ind w:firstLine="680"/>
        <w:jc w:val="both"/>
        <w:rPr>
          <w:b/>
          <w:szCs w:val="28"/>
        </w:rPr>
      </w:pPr>
      <w:r>
        <w:rPr>
          <w:b/>
          <w:szCs w:val="28"/>
        </w:rPr>
        <w:t>3</w:t>
      </w:r>
      <w:r w:rsidRPr="00C2668E">
        <w:rPr>
          <w:b/>
          <w:szCs w:val="28"/>
        </w:rPr>
        <w:t xml:space="preserve">. </w:t>
      </w:r>
      <w:r>
        <w:rPr>
          <w:b/>
          <w:szCs w:val="28"/>
        </w:rPr>
        <w:t>Điều kiện về cấp thoát nước, cấp điện</w:t>
      </w:r>
    </w:p>
    <w:p w:rsidR="0000241B" w:rsidRPr="00C2668E" w:rsidRDefault="0000241B" w:rsidP="00C11E41">
      <w:pPr>
        <w:spacing w:before="100" w:after="60" w:line="312" w:lineRule="auto"/>
        <w:ind w:firstLine="680"/>
        <w:jc w:val="both"/>
        <w:rPr>
          <w:bCs/>
          <w:color w:val="000000"/>
          <w:spacing w:val="-6"/>
          <w:szCs w:val="28"/>
        </w:rPr>
      </w:pPr>
      <w:r w:rsidRPr="00C2668E">
        <w:rPr>
          <w:spacing w:val="-6"/>
          <w:szCs w:val="28"/>
        </w:rPr>
        <w:t xml:space="preserve">Điều chỉnh tăng lên hoặc giảm xuống căn cứ các yếu tố hạ tầng tại thửa đất, khu đất so sánh với thửa đất, khu đất cần định giá. Mức điều chỉnh tối đa </w:t>
      </w:r>
      <w:r w:rsidRPr="00C2668E">
        <w:rPr>
          <w:b/>
          <w:bCs/>
          <w:spacing w:val="-6"/>
          <w:szCs w:val="28"/>
        </w:rPr>
        <w:t>1</w:t>
      </w:r>
      <w:r w:rsidR="00C11E41">
        <w:rPr>
          <w:b/>
          <w:bCs/>
          <w:spacing w:val="-6"/>
          <w:szCs w:val="28"/>
        </w:rPr>
        <w:t>0</w:t>
      </w:r>
      <w:r w:rsidRPr="00C2668E">
        <w:rPr>
          <w:b/>
          <w:bCs/>
          <w:spacing w:val="-6"/>
          <w:szCs w:val="28"/>
        </w:rPr>
        <w:t>%</w:t>
      </w:r>
      <w:r w:rsidRPr="00C2668E">
        <w:rPr>
          <w:spacing w:val="-6"/>
          <w:szCs w:val="28"/>
        </w:rPr>
        <w:t>.</w:t>
      </w:r>
    </w:p>
    <w:p w:rsidR="0000241B" w:rsidRPr="00C2668E" w:rsidRDefault="0000241B" w:rsidP="00C11E41">
      <w:pPr>
        <w:spacing w:before="120" w:after="80" w:line="312" w:lineRule="auto"/>
        <w:ind w:firstLine="680"/>
        <w:jc w:val="both"/>
        <w:rPr>
          <w:b/>
          <w:szCs w:val="28"/>
        </w:rPr>
      </w:pPr>
      <w:r>
        <w:rPr>
          <w:b/>
          <w:szCs w:val="28"/>
        </w:rPr>
        <w:t>4</w:t>
      </w:r>
      <w:r w:rsidRPr="00C2668E">
        <w:rPr>
          <w:b/>
          <w:szCs w:val="28"/>
        </w:rPr>
        <w:t>. Diện tích</w:t>
      </w:r>
      <w:r>
        <w:rPr>
          <w:b/>
          <w:szCs w:val="28"/>
        </w:rPr>
        <w:t>, kích thước, hình thể của</w:t>
      </w:r>
      <w:r w:rsidRPr="00C2668E">
        <w:rPr>
          <w:b/>
          <w:szCs w:val="28"/>
        </w:rPr>
        <w:t xml:space="preserve"> thửa đất</w:t>
      </w:r>
      <w:r>
        <w:rPr>
          <w:b/>
          <w:szCs w:val="28"/>
        </w:rPr>
        <w:t>, khu đất</w:t>
      </w:r>
    </w:p>
    <w:p w:rsidR="0000241B" w:rsidRPr="00C2668E" w:rsidRDefault="0000241B" w:rsidP="00C11E41">
      <w:pPr>
        <w:spacing w:before="120" w:after="80" w:line="312" w:lineRule="auto"/>
        <w:ind w:firstLine="680"/>
        <w:jc w:val="both"/>
        <w:rPr>
          <w:szCs w:val="28"/>
        </w:rPr>
      </w:pPr>
      <w:r>
        <w:rPr>
          <w:szCs w:val="28"/>
        </w:rPr>
        <w:t xml:space="preserve">a) Diện tích: </w:t>
      </w:r>
      <w:r w:rsidRPr="00C2668E">
        <w:rPr>
          <w:szCs w:val="28"/>
        </w:rPr>
        <w:t xml:space="preserve">Điều chỉnh tăng lên hoặc giảm xuống tương ứng với chênh lệch về diện tích của thửa đất, khu đất so sánh với thửa đất, khu đất cần định giá. Mức điều chỉnh tối đa </w:t>
      </w:r>
      <w:r w:rsidRPr="00C2668E">
        <w:rPr>
          <w:b/>
          <w:bCs/>
          <w:szCs w:val="28"/>
        </w:rPr>
        <w:t>15%</w:t>
      </w:r>
      <w:r w:rsidRPr="00C2668E">
        <w:rPr>
          <w:szCs w:val="28"/>
        </w:rPr>
        <w:t>.</w:t>
      </w:r>
    </w:p>
    <w:p w:rsidR="0000241B" w:rsidRPr="00C2668E" w:rsidRDefault="0000241B" w:rsidP="00C11E41">
      <w:pPr>
        <w:spacing w:before="120" w:after="80" w:line="312" w:lineRule="auto"/>
        <w:ind w:firstLine="680"/>
        <w:jc w:val="both"/>
      </w:pPr>
      <w:r w:rsidRPr="00E9176C">
        <w:rPr>
          <w:szCs w:val="28"/>
        </w:rPr>
        <w:t>b) Mặt tiền thửa đất:</w:t>
      </w:r>
      <w:r>
        <w:rPr>
          <w:b/>
          <w:szCs w:val="28"/>
        </w:rPr>
        <w:t xml:space="preserve"> </w:t>
      </w:r>
      <w:r w:rsidRPr="00C2668E">
        <w:rPr>
          <w:szCs w:val="28"/>
        </w:rPr>
        <w:t xml:space="preserve">Điều chỉnh tăng lên hoặc giảm xuống tương ứng với chênh lệch về mặt tiền của thửa đất, khu đất so sánh với thửa đất, khu đất cần định giá. Mức điều chỉnh tối đa </w:t>
      </w:r>
      <w:r w:rsidRPr="00C2668E">
        <w:rPr>
          <w:b/>
          <w:bCs/>
          <w:szCs w:val="28"/>
        </w:rPr>
        <w:t>15%</w:t>
      </w:r>
      <w:r w:rsidRPr="00C2668E">
        <w:rPr>
          <w:szCs w:val="28"/>
        </w:rPr>
        <w:t>.</w:t>
      </w:r>
    </w:p>
    <w:p w:rsidR="0000241B" w:rsidRPr="00C2668E" w:rsidRDefault="0000241B" w:rsidP="00C11E41">
      <w:pPr>
        <w:spacing w:before="100" w:after="80" w:line="312" w:lineRule="auto"/>
        <w:ind w:firstLine="680"/>
        <w:jc w:val="both"/>
        <w:rPr>
          <w:bCs/>
          <w:color w:val="000000"/>
          <w:szCs w:val="28"/>
        </w:rPr>
      </w:pPr>
      <w:r w:rsidRPr="00E9176C">
        <w:rPr>
          <w:color w:val="000000"/>
          <w:szCs w:val="28"/>
        </w:rPr>
        <w:t>c) Chiều sâu thửa đất:</w:t>
      </w:r>
      <w:r>
        <w:rPr>
          <w:b/>
          <w:color w:val="000000"/>
          <w:szCs w:val="28"/>
        </w:rPr>
        <w:t xml:space="preserve"> </w:t>
      </w:r>
      <w:r w:rsidRPr="00C2668E">
        <w:rPr>
          <w:bCs/>
          <w:color w:val="000000"/>
          <w:szCs w:val="28"/>
        </w:rPr>
        <w:t>Điều chỉnh tăng lên hoặc giảm xuống tương ứng với chênh lệch về chiều sâu của thửa đất so sánh</w:t>
      </w:r>
      <w:r w:rsidRPr="00C2668E">
        <w:rPr>
          <w:szCs w:val="28"/>
        </w:rPr>
        <w:t xml:space="preserve">, khu đất </w:t>
      </w:r>
      <w:r w:rsidRPr="00C2668E">
        <w:rPr>
          <w:bCs/>
          <w:color w:val="000000"/>
          <w:szCs w:val="28"/>
        </w:rPr>
        <w:t>với thửa đất</w:t>
      </w:r>
      <w:r w:rsidRPr="00C2668E">
        <w:rPr>
          <w:szCs w:val="28"/>
        </w:rPr>
        <w:t xml:space="preserve">, khu đất </w:t>
      </w:r>
      <w:r w:rsidRPr="00C2668E">
        <w:rPr>
          <w:bCs/>
          <w:color w:val="000000"/>
          <w:szCs w:val="28"/>
        </w:rPr>
        <w:t xml:space="preserve">cần định giá. </w:t>
      </w:r>
      <w:r w:rsidRPr="00C2668E">
        <w:rPr>
          <w:szCs w:val="28"/>
        </w:rPr>
        <w:t xml:space="preserve">Mức điều chỉnh tối đa </w:t>
      </w:r>
      <w:r w:rsidRPr="00C2668E">
        <w:rPr>
          <w:b/>
          <w:bCs/>
          <w:szCs w:val="28"/>
        </w:rPr>
        <w:t>15%</w:t>
      </w:r>
      <w:r w:rsidRPr="00C2668E">
        <w:rPr>
          <w:szCs w:val="28"/>
        </w:rPr>
        <w:t>.</w:t>
      </w:r>
    </w:p>
    <w:p w:rsidR="0000241B" w:rsidRPr="00C2668E" w:rsidRDefault="0000241B" w:rsidP="00C11E41">
      <w:pPr>
        <w:spacing w:before="100" w:after="60" w:line="312" w:lineRule="auto"/>
        <w:ind w:firstLine="680"/>
        <w:jc w:val="both"/>
        <w:rPr>
          <w:bCs/>
          <w:color w:val="000000"/>
          <w:szCs w:val="28"/>
        </w:rPr>
      </w:pPr>
      <w:r w:rsidRPr="00E9176C">
        <w:rPr>
          <w:szCs w:val="28"/>
        </w:rPr>
        <w:t>d) Hình thể thửa đất:</w:t>
      </w:r>
      <w:r>
        <w:rPr>
          <w:b/>
          <w:szCs w:val="28"/>
        </w:rPr>
        <w:t xml:space="preserve"> </w:t>
      </w:r>
      <w:r w:rsidRPr="00C2668E">
        <w:rPr>
          <w:bCs/>
          <w:color w:val="000000"/>
          <w:szCs w:val="28"/>
        </w:rPr>
        <w:t>Điều chỉnh tăng lên hoặc giảm xuống tương ứng với hình thể thửa đất</w:t>
      </w:r>
      <w:r w:rsidRPr="00C2668E">
        <w:rPr>
          <w:szCs w:val="28"/>
        </w:rPr>
        <w:t xml:space="preserve">, khu đất </w:t>
      </w:r>
      <w:r w:rsidRPr="00297FF0">
        <w:rPr>
          <w:bCs/>
          <w:i/>
          <w:color w:val="000000"/>
          <w:szCs w:val="28"/>
        </w:rPr>
        <w:t>(</w:t>
      </w:r>
      <w:r w:rsidRPr="00297FF0">
        <w:rPr>
          <w:i/>
          <w:szCs w:val="28"/>
        </w:rPr>
        <w:t>chéo méo hình đa giác)</w:t>
      </w:r>
      <w:r w:rsidRPr="00297FF0">
        <w:rPr>
          <w:szCs w:val="28"/>
        </w:rPr>
        <w:t xml:space="preserve"> </w:t>
      </w:r>
      <w:r w:rsidRPr="00C2668E">
        <w:rPr>
          <w:szCs w:val="28"/>
        </w:rPr>
        <w:t xml:space="preserve">của thửa đất, khu đất so sánh với thửa đất, khu đất cần định giá. Mức điều chỉnh tối đa </w:t>
      </w:r>
      <w:r w:rsidRPr="00C2668E">
        <w:rPr>
          <w:b/>
          <w:bCs/>
          <w:szCs w:val="28"/>
        </w:rPr>
        <w:t>10%</w:t>
      </w:r>
      <w:r w:rsidRPr="00C2668E">
        <w:rPr>
          <w:szCs w:val="28"/>
        </w:rPr>
        <w:t>.</w:t>
      </w:r>
    </w:p>
    <w:p w:rsidR="0000241B" w:rsidRPr="00C2668E" w:rsidRDefault="0000241B" w:rsidP="00C11E41">
      <w:pPr>
        <w:spacing w:before="100" w:after="60" w:line="312" w:lineRule="auto"/>
        <w:ind w:firstLine="680"/>
        <w:jc w:val="both"/>
        <w:rPr>
          <w:b/>
          <w:szCs w:val="28"/>
        </w:rPr>
      </w:pPr>
      <w:r>
        <w:rPr>
          <w:b/>
          <w:szCs w:val="28"/>
        </w:rPr>
        <w:t>5. Các yếu tố liên quan đến quy hoạch xây dựng</w:t>
      </w:r>
    </w:p>
    <w:p w:rsidR="0000241B" w:rsidRPr="00C2668E" w:rsidRDefault="0000241B" w:rsidP="00C11E41">
      <w:pPr>
        <w:spacing w:before="100" w:after="60" w:line="312" w:lineRule="auto"/>
        <w:ind w:firstLine="680"/>
        <w:jc w:val="both"/>
        <w:rPr>
          <w:bCs/>
          <w:color w:val="000000"/>
          <w:szCs w:val="28"/>
        </w:rPr>
      </w:pPr>
      <w:r w:rsidRPr="00C2668E">
        <w:rPr>
          <w:szCs w:val="28"/>
        </w:rPr>
        <w:t xml:space="preserve">Điều chỉnh tăng lên hoặc giảm xuống tương ứng với chênh lệch về </w:t>
      </w:r>
      <w:r w:rsidRPr="00F36EBC">
        <w:rPr>
          <w:szCs w:val="28"/>
        </w:rPr>
        <w:t xml:space="preserve">hệ số sử dụng đất, mật độ xây dựng, chỉ giới xây dựng, giới hạn về chiều cao công </w:t>
      </w:r>
      <w:r w:rsidRPr="00F36EBC">
        <w:rPr>
          <w:szCs w:val="28"/>
        </w:rPr>
        <w:lastRenderedPageBreak/>
        <w:t xml:space="preserve">trình xây dựng, giới hạn số tầng hầm được xây dựng theo quy hoạch chi tiết xây dựng đã được cơ quan nhà nước có thẩm quyền phê duyệt </w:t>
      </w:r>
      <w:r w:rsidRPr="00F36EBC">
        <w:rPr>
          <w:i/>
          <w:szCs w:val="28"/>
        </w:rPr>
        <w:t>(nếu có)</w:t>
      </w:r>
      <w:r w:rsidRPr="00C2668E">
        <w:rPr>
          <w:szCs w:val="28"/>
        </w:rPr>
        <w:t xml:space="preserve"> thửa đất, khu đất so sánh với thửa đất, khu đất cần định giá. Mức điều chỉnh tối đa </w:t>
      </w:r>
      <w:r w:rsidRPr="00C2668E">
        <w:rPr>
          <w:b/>
          <w:bCs/>
          <w:szCs w:val="28"/>
        </w:rPr>
        <w:t>10%</w:t>
      </w:r>
      <w:r w:rsidRPr="00C2668E">
        <w:rPr>
          <w:szCs w:val="28"/>
        </w:rPr>
        <w:t>.</w:t>
      </w:r>
    </w:p>
    <w:p w:rsidR="0000241B" w:rsidRPr="00C2668E" w:rsidRDefault="0000241B" w:rsidP="00C11E41">
      <w:pPr>
        <w:spacing w:before="60" w:after="60" w:line="312" w:lineRule="auto"/>
        <w:ind w:firstLine="680"/>
        <w:jc w:val="both"/>
        <w:rPr>
          <w:b/>
          <w:szCs w:val="28"/>
        </w:rPr>
      </w:pPr>
      <w:r>
        <w:rPr>
          <w:b/>
          <w:szCs w:val="28"/>
        </w:rPr>
        <w:t>6</w:t>
      </w:r>
      <w:r w:rsidRPr="00C2668E">
        <w:rPr>
          <w:b/>
          <w:szCs w:val="28"/>
        </w:rPr>
        <w:t>. Hiện trạng môi trường, an ninh</w:t>
      </w:r>
    </w:p>
    <w:p w:rsidR="0000241B" w:rsidRPr="00C2668E" w:rsidRDefault="0000241B" w:rsidP="00C11E41">
      <w:pPr>
        <w:spacing w:before="60" w:after="60" w:line="312" w:lineRule="auto"/>
        <w:ind w:firstLine="680"/>
        <w:jc w:val="both"/>
        <w:rPr>
          <w:bCs/>
          <w:color w:val="000000"/>
          <w:szCs w:val="28"/>
        </w:rPr>
      </w:pPr>
      <w:r w:rsidRPr="00C2668E">
        <w:rPr>
          <w:szCs w:val="28"/>
        </w:rPr>
        <w:t xml:space="preserve">Điều chỉnh tăng lên hoặc giảm xuống căn cứ các </w:t>
      </w:r>
      <w:r w:rsidRPr="00C2668E">
        <w:rPr>
          <w:spacing w:val="-4"/>
          <w:szCs w:val="28"/>
        </w:rPr>
        <w:t xml:space="preserve">yếu tố môi trường, an ninh </w:t>
      </w:r>
      <w:r w:rsidRPr="00C2668E">
        <w:rPr>
          <w:szCs w:val="28"/>
        </w:rPr>
        <w:t xml:space="preserve">tại thửa đất, khu đất so sánh với thửa đất, khu đất cần định giá. Mức điều chỉnh tối đa </w:t>
      </w:r>
      <w:r w:rsidRPr="00C2668E">
        <w:rPr>
          <w:b/>
          <w:bCs/>
          <w:szCs w:val="28"/>
        </w:rPr>
        <w:t>5%</w:t>
      </w:r>
      <w:r w:rsidRPr="00C2668E">
        <w:rPr>
          <w:szCs w:val="28"/>
        </w:rPr>
        <w:t>.</w:t>
      </w:r>
    </w:p>
    <w:p w:rsidR="0000241B" w:rsidRPr="00C2668E" w:rsidRDefault="0000241B" w:rsidP="00C11E41">
      <w:pPr>
        <w:spacing w:before="60" w:after="60" w:line="312" w:lineRule="auto"/>
        <w:ind w:firstLine="680"/>
        <w:jc w:val="both"/>
        <w:rPr>
          <w:b/>
          <w:szCs w:val="28"/>
        </w:rPr>
      </w:pPr>
      <w:r>
        <w:rPr>
          <w:b/>
          <w:szCs w:val="28"/>
        </w:rPr>
        <w:t>7</w:t>
      </w:r>
      <w:r w:rsidRPr="00C2668E">
        <w:rPr>
          <w:b/>
          <w:szCs w:val="28"/>
        </w:rPr>
        <w:t>. Một số yếu tố khác ảnh hưởng đến thửa đất cần định giá</w:t>
      </w:r>
    </w:p>
    <w:p w:rsidR="0000241B" w:rsidRDefault="0000241B" w:rsidP="00C11E41">
      <w:pPr>
        <w:spacing w:before="60" w:after="60" w:line="312" w:lineRule="auto"/>
        <w:ind w:firstLine="680"/>
        <w:jc w:val="both"/>
        <w:rPr>
          <w:iCs/>
          <w:spacing w:val="-4"/>
          <w:szCs w:val="28"/>
        </w:rPr>
      </w:pPr>
      <w:r>
        <w:rPr>
          <w:spacing w:val="-4"/>
          <w:szCs w:val="28"/>
        </w:rPr>
        <w:t xml:space="preserve">- </w:t>
      </w:r>
      <w:r w:rsidRPr="00C2668E">
        <w:rPr>
          <w:spacing w:val="-4"/>
          <w:szCs w:val="28"/>
        </w:rPr>
        <w:t>Thửa đất</w:t>
      </w:r>
      <w:r>
        <w:rPr>
          <w:spacing w:val="-4"/>
          <w:szCs w:val="28"/>
        </w:rPr>
        <w:t xml:space="preserve"> </w:t>
      </w:r>
      <w:r w:rsidRPr="00C2668E">
        <w:rPr>
          <w:spacing w:val="-4"/>
          <w:szCs w:val="28"/>
        </w:rPr>
        <w:t xml:space="preserve">cần định giá có mặt tiền hướng thẳng điểm cuối đường giao thông </w:t>
      </w:r>
      <w:r w:rsidRPr="00C2668E">
        <w:rPr>
          <w:i/>
          <w:iCs/>
          <w:spacing w:val="-4"/>
          <w:szCs w:val="28"/>
        </w:rPr>
        <w:t>(bị đường đâm - không bao gồm vỉ</w:t>
      </w:r>
      <w:r>
        <w:rPr>
          <w:i/>
          <w:iCs/>
          <w:spacing w:val="-4"/>
          <w:szCs w:val="28"/>
        </w:rPr>
        <w:t>a hè)</w:t>
      </w:r>
      <w:r w:rsidRPr="00C2668E">
        <w:rPr>
          <w:spacing w:val="-4"/>
          <w:szCs w:val="28"/>
        </w:rPr>
        <w:t xml:space="preserve"> thì </w:t>
      </w:r>
      <w:r w:rsidRPr="00C2668E">
        <w:rPr>
          <w:b/>
          <w:spacing w:val="-4"/>
          <w:szCs w:val="28"/>
        </w:rPr>
        <w:t>mức</w:t>
      </w:r>
      <w:r w:rsidRPr="00C2668E">
        <w:rPr>
          <w:spacing w:val="-4"/>
          <w:szCs w:val="28"/>
        </w:rPr>
        <w:t xml:space="preserve"> </w:t>
      </w:r>
      <w:r w:rsidRPr="00C2668E">
        <w:rPr>
          <w:b/>
          <w:spacing w:val="-4"/>
          <w:szCs w:val="28"/>
        </w:rPr>
        <w:t>giảm tối đa</w:t>
      </w:r>
      <w:r>
        <w:rPr>
          <w:b/>
          <w:spacing w:val="-4"/>
          <w:szCs w:val="28"/>
        </w:rPr>
        <w:t xml:space="preserve"> 10</w:t>
      </w:r>
      <w:r w:rsidRPr="00C2668E">
        <w:rPr>
          <w:b/>
          <w:spacing w:val="-4"/>
          <w:szCs w:val="28"/>
        </w:rPr>
        <w:t>%</w:t>
      </w:r>
      <w:r w:rsidRPr="00C2668E">
        <w:rPr>
          <w:spacing w:val="-4"/>
          <w:szCs w:val="28"/>
        </w:rPr>
        <w:t xml:space="preserve"> so với thửa đất thông thường.</w:t>
      </w:r>
    </w:p>
    <w:p w:rsidR="0000241B" w:rsidRPr="00F261E2" w:rsidRDefault="0000241B" w:rsidP="00C11E41">
      <w:pPr>
        <w:spacing w:before="60" w:after="60" w:line="312" w:lineRule="auto"/>
        <w:ind w:firstLine="680"/>
        <w:jc w:val="both"/>
        <w:rPr>
          <w:spacing w:val="-4"/>
          <w:szCs w:val="28"/>
        </w:rPr>
      </w:pPr>
      <w:r w:rsidRPr="00F261E2">
        <w:rPr>
          <w:spacing w:val="-4"/>
          <w:szCs w:val="28"/>
        </w:rPr>
        <w:t>- Thửa đất cần định giá</w:t>
      </w:r>
      <w:r w:rsidRPr="00F261E2">
        <w:rPr>
          <w:iCs/>
          <w:spacing w:val="-4"/>
          <w:szCs w:val="28"/>
        </w:rPr>
        <w:t xml:space="preserve"> </w:t>
      </w:r>
      <w:r w:rsidRPr="00F261E2">
        <w:rPr>
          <w:spacing w:val="-4"/>
          <w:szCs w:val="28"/>
        </w:rPr>
        <w:t xml:space="preserve">tiếp giáp hoặc có tầm nhìn chính hướng khu nghĩa trang, nghĩa địa, nhà tang lễ, nhà hỏa táng, chùa, đình, đền, miếu, am thì </w:t>
      </w:r>
      <w:r w:rsidRPr="00F261E2">
        <w:rPr>
          <w:b/>
          <w:spacing w:val="-4"/>
          <w:szCs w:val="28"/>
        </w:rPr>
        <w:t>mức</w:t>
      </w:r>
      <w:r w:rsidRPr="00F261E2">
        <w:rPr>
          <w:spacing w:val="-4"/>
          <w:szCs w:val="28"/>
        </w:rPr>
        <w:t xml:space="preserve"> </w:t>
      </w:r>
      <w:r w:rsidRPr="00F261E2">
        <w:rPr>
          <w:b/>
          <w:spacing w:val="-4"/>
          <w:szCs w:val="28"/>
        </w:rPr>
        <w:t>giảm tối đa 10%</w:t>
      </w:r>
      <w:r w:rsidRPr="00F261E2">
        <w:rPr>
          <w:spacing w:val="-4"/>
          <w:szCs w:val="28"/>
        </w:rPr>
        <w:t xml:space="preserve"> so với thửa đất thông thường.</w:t>
      </w:r>
    </w:p>
    <w:p w:rsidR="0000241B" w:rsidRPr="00660C99" w:rsidRDefault="0000241B" w:rsidP="00C11E41">
      <w:pPr>
        <w:spacing w:before="60" w:after="60" w:line="312" w:lineRule="auto"/>
        <w:ind w:firstLine="680"/>
        <w:jc w:val="both"/>
        <w:rPr>
          <w:spacing w:val="-4"/>
          <w:szCs w:val="28"/>
        </w:rPr>
      </w:pPr>
      <w:r w:rsidRPr="00660C99">
        <w:rPr>
          <w:spacing w:val="-4"/>
          <w:szCs w:val="28"/>
        </w:rPr>
        <w:t xml:space="preserve">Đối với trường hợp sử dụng thửa đất so sánh tại đơn vị hành chính cấp huyện, cấp tỉnh khác thì mức độ chênh lệch giữa thửa đất cần định giá và thửa đất so sánh được điều chỉnh tăng thêm nhưng </w:t>
      </w:r>
      <w:r w:rsidRPr="00660C99">
        <w:rPr>
          <w:b/>
          <w:spacing w:val="-4"/>
          <w:szCs w:val="28"/>
        </w:rPr>
        <w:t>không vượt quá 10% mỗi yếu tố</w:t>
      </w:r>
      <w:r w:rsidRPr="00660C99">
        <w:rPr>
          <w:spacing w:val="-4"/>
          <w:szCs w:val="28"/>
        </w:rPr>
        <w:t>.</w:t>
      </w:r>
    </w:p>
    <w:p w:rsidR="0000241B" w:rsidRDefault="0000241B" w:rsidP="00C11E41">
      <w:pPr>
        <w:widowControl w:val="0"/>
        <w:spacing w:before="60" w:after="60" w:line="312" w:lineRule="auto"/>
        <w:ind w:firstLine="709"/>
        <w:jc w:val="both"/>
        <w:rPr>
          <w:b/>
          <w:bCs/>
          <w:szCs w:val="28"/>
        </w:rPr>
      </w:pPr>
      <w:r w:rsidRPr="00FC750A">
        <w:rPr>
          <w:rFonts w:eastAsia="Times New Roman"/>
          <w:b/>
          <w:bCs/>
          <w:spacing w:val="4"/>
          <w:szCs w:val="28"/>
          <w:lang w:val="pt-BR"/>
        </w:rPr>
        <w:t xml:space="preserve">Điều </w:t>
      </w:r>
      <w:r>
        <w:rPr>
          <w:rFonts w:eastAsia="Times New Roman"/>
          <w:b/>
          <w:bCs/>
          <w:spacing w:val="4"/>
          <w:szCs w:val="28"/>
          <w:lang w:val="pt-BR"/>
        </w:rPr>
        <w:t>4</w:t>
      </w:r>
      <w:r w:rsidRPr="00FC750A">
        <w:rPr>
          <w:rFonts w:eastAsia="Times New Roman"/>
          <w:b/>
          <w:bCs/>
          <w:spacing w:val="4"/>
          <w:szCs w:val="28"/>
          <w:lang w:val="pt-BR"/>
        </w:rPr>
        <w:t xml:space="preserve">. </w:t>
      </w:r>
      <w:r>
        <w:rPr>
          <w:rFonts w:eastAsia="Times New Roman"/>
          <w:b/>
          <w:bCs/>
          <w:spacing w:val="4"/>
          <w:szCs w:val="28"/>
          <w:lang w:val="pt-BR"/>
        </w:rPr>
        <w:t>Quy định m</w:t>
      </w:r>
      <w:r w:rsidRPr="00C77DC1">
        <w:rPr>
          <w:b/>
          <w:bCs/>
          <w:szCs w:val="28"/>
        </w:rPr>
        <w:t xml:space="preserve">ột số </w:t>
      </w:r>
      <w:r>
        <w:rPr>
          <w:b/>
          <w:bCs/>
          <w:szCs w:val="28"/>
        </w:rPr>
        <w:t xml:space="preserve">chỉ tiêu làm căn cứ xác định giá đất cụ thể theo phương pháp thặng dư </w:t>
      </w:r>
      <w:r w:rsidRPr="00A664A9">
        <w:rPr>
          <w:i/>
        </w:rPr>
        <w:t xml:space="preserve">(Quy định tại </w:t>
      </w:r>
      <w:r>
        <w:rPr>
          <w:i/>
        </w:rPr>
        <w:t xml:space="preserve">điểm đ </w:t>
      </w:r>
      <w:r w:rsidRPr="00A664A9">
        <w:rPr>
          <w:i/>
        </w:rPr>
        <w:t xml:space="preserve">Khoản </w:t>
      </w:r>
      <w:r>
        <w:rPr>
          <w:i/>
        </w:rPr>
        <w:t>2 và điểm đ khoản 3</w:t>
      </w:r>
      <w:r w:rsidRPr="00A664A9">
        <w:rPr>
          <w:i/>
        </w:rPr>
        <w:t xml:space="preserve"> Điều </w:t>
      </w:r>
      <w:r>
        <w:rPr>
          <w:i/>
        </w:rPr>
        <w:t>6</w:t>
      </w:r>
      <w:r w:rsidRPr="00A664A9">
        <w:rPr>
          <w:i/>
        </w:rPr>
        <w:t xml:space="preserve"> Nghị định 71/2024/NĐ-CP ngày 27/6/2024)</w:t>
      </w:r>
    </w:p>
    <w:p w:rsidR="0000241B" w:rsidRPr="00963E45" w:rsidRDefault="0000241B" w:rsidP="00C11E41">
      <w:pPr>
        <w:widowControl w:val="0"/>
        <w:spacing w:before="60" w:after="60" w:line="312" w:lineRule="auto"/>
        <w:ind w:firstLine="709"/>
        <w:jc w:val="both"/>
        <w:rPr>
          <w:bCs/>
          <w:szCs w:val="28"/>
        </w:rPr>
      </w:pPr>
      <w:r w:rsidRPr="00963E45">
        <w:rPr>
          <w:rFonts w:eastAsia="Times New Roman"/>
          <w:b/>
          <w:bCs/>
          <w:szCs w:val="28"/>
        </w:rPr>
        <w:t>1.</w:t>
      </w:r>
      <w:r w:rsidRPr="00963E45">
        <w:rPr>
          <w:rFonts w:eastAsia="Times New Roman"/>
          <w:bCs/>
          <w:szCs w:val="28"/>
        </w:rPr>
        <w:t xml:space="preserve"> Tỷ lệ % để xác định chi phí kinh doanh</w:t>
      </w:r>
    </w:p>
    <w:p w:rsidR="0000241B" w:rsidRPr="00195F0D" w:rsidRDefault="0000241B" w:rsidP="00C11E41">
      <w:pPr>
        <w:widowControl w:val="0"/>
        <w:tabs>
          <w:tab w:val="left" w:pos="0"/>
        </w:tabs>
        <w:spacing w:before="60" w:after="60" w:line="312" w:lineRule="auto"/>
        <w:jc w:val="both"/>
        <w:rPr>
          <w:rFonts w:eastAsia="Times New Roman"/>
          <w:szCs w:val="28"/>
        </w:rPr>
      </w:pPr>
      <w:r w:rsidRPr="00195F0D">
        <w:rPr>
          <w:rFonts w:eastAsia="Times New Roman"/>
          <w:szCs w:val="28"/>
        </w:rPr>
        <w:tab/>
        <w:t>a</w:t>
      </w:r>
      <w:r>
        <w:rPr>
          <w:rFonts w:eastAsia="Times New Roman"/>
          <w:szCs w:val="28"/>
        </w:rPr>
        <w:t>)</w:t>
      </w:r>
      <w:r w:rsidRPr="00195F0D">
        <w:rPr>
          <w:rFonts w:eastAsia="Times New Roman"/>
          <w:szCs w:val="28"/>
        </w:rPr>
        <w:t xml:space="preserve"> Chi phí quảng cáo bán hàng:</w:t>
      </w:r>
      <w:r>
        <w:rPr>
          <w:rFonts w:eastAsia="Times New Roman"/>
          <w:szCs w:val="28"/>
        </w:rPr>
        <w:t xml:space="preserve"> Tỷ lệ 1% tổng doanh thu.</w:t>
      </w:r>
    </w:p>
    <w:p w:rsidR="0000241B" w:rsidRDefault="0000241B" w:rsidP="00C11E41">
      <w:pPr>
        <w:widowControl w:val="0"/>
        <w:tabs>
          <w:tab w:val="left" w:pos="0"/>
        </w:tabs>
        <w:spacing w:before="60" w:after="60" w:line="312" w:lineRule="auto"/>
        <w:jc w:val="both"/>
        <w:rPr>
          <w:rFonts w:eastAsia="Times New Roman"/>
          <w:spacing w:val="-4"/>
          <w:szCs w:val="28"/>
        </w:rPr>
      </w:pPr>
      <w:r w:rsidRPr="00195F0D">
        <w:rPr>
          <w:rFonts w:eastAsia="Times New Roman"/>
          <w:spacing w:val="-4"/>
          <w:szCs w:val="28"/>
        </w:rPr>
        <w:tab/>
        <w:t>b</w:t>
      </w:r>
      <w:r>
        <w:rPr>
          <w:rFonts w:eastAsia="Times New Roman"/>
          <w:spacing w:val="-4"/>
          <w:szCs w:val="28"/>
        </w:rPr>
        <w:t>)</w:t>
      </w:r>
      <w:r w:rsidRPr="00195F0D">
        <w:rPr>
          <w:rFonts w:eastAsia="Times New Roman"/>
          <w:spacing w:val="-4"/>
          <w:szCs w:val="28"/>
        </w:rPr>
        <w:t xml:space="preserve"> Chi phí quản lý vận hành hàng năm: Tỷ lệ 10% doanh thu.</w:t>
      </w:r>
    </w:p>
    <w:p w:rsidR="0000241B" w:rsidRDefault="0000241B" w:rsidP="00C11E41">
      <w:pPr>
        <w:widowControl w:val="0"/>
        <w:tabs>
          <w:tab w:val="left" w:pos="0"/>
        </w:tabs>
        <w:spacing w:before="60" w:after="60" w:line="312" w:lineRule="auto"/>
        <w:jc w:val="both"/>
        <w:rPr>
          <w:rFonts w:eastAsia="Times New Roman"/>
          <w:spacing w:val="-4"/>
          <w:szCs w:val="28"/>
        </w:rPr>
      </w:pPr>
      <w:r>
        <w:rPr>
          <w:rFonts w:eastAsia="Times New Roman"/>
          <w:spacing w:val="-4"/>
          <w:szCs w:val="28"/>
        </w:rPr>
        <w:tab/>
        <w:t>c)</w:t>
      </w:r>
      <w:r w:rsidRPr="00195F0D">
        <w:rPr>
          <w:rFonts w:eastAsia="Times New Roman"/>
          <w:spacing w:val="-4"/>
          <w:szCs w:val="28"/>
        </w:rPr>
        <w:t xml:space="preserve"> Chi phí quản lý vận hành </w:t>
      </w:r>
      <w:r>
        <w:rPr>
          <w:rFonts w:eastAsia="Times New Roman"/>
          <w:spacing w:val="-4"/>
          <w:szCs w:val="28"/>
        </w:rPr>
        <w:t>bãi gửi xe</w:t>
      </w:r>
      <w:r w:rsidRPr="00195F0D">
        <w:rPr>
          <w:rFonts w:eastAsia="Times New Roman"/>
          <w:spacing w:val="-4"/>
          <w:szCs w:val="28"/>
        </w:rPr>
        <w:t xml:space="preserve">: Tỷ lệ </w:t>
      </w:r>
      <w:r>
        <w:rPr>
          <w:rFonts w:eastAsia="Times New Roman"/>
          <w:spacing w:val="-4"/>
          <w:szCs w:val="28"/>
        </w:rPr>
        <w:t>5</w:t>
      </w:r>
      <w:r w:rsidRPr="00195F0D">
        <w:rPr>
          <w:rFonts w:eastAsia="Times New Roman"/>
          <w:spacing w:val="-4"/>
          <w:szCs w:val="28"/>
        </w:rPr>
        <w:t>% doanh thu.</w:t>
      </w:r>
    </w:p>
    <w:p w:rsidR="0000241B" w:rsidRPr="00195F0D" w:rsidRDefault="0000241B" w:rsidP="00C11E41">
      <w:pPr>
        <w:widowControl w:val="0"/>
        <w:tabs>
          <w:tab w:val="left" w:pos="0"/>
        </w:tabs>
        <w:spacing w:before="60" w:after="60" w:line="312" w:lineRule="auto"/>
        <w:jc w:val="both"/>
        <w:rPr>
          <w:rFonts w:eastAsia="Times New Roman"/>
          <w:szCs w:val="28"/>
        </w:rPr>
      </w:pPr>
      <w:r w:rsidRPr="00195F0D">
        <w:rPr>
          <w:rFonts w:eastAsia="Times New Roman"/>
          <w:szCs w:val="28"/>
        </w:rPr>
        <w:tab/>
      </w:r>
      <w:r w:rsidRPr="00E563F3">
        <w:rPr>
          <w:rFonts w:eastAsia="Times New Roman"/>
          <w:b/>
          <w:szCs w:val="28"/>
        </w:rPr>
        <w:t>2.</w:t>
      </w:r>
      <w:r w:rsidRPr="00195F0D">
        <w:rPr>
          <w:rFonts w:eastAsia="Times New Roman"/>
          <w:szCs w:val="28"/>
        </w:rPr>
        <w:t xml:space="preserve"> Tỷ lệ % để xác định</w:t>
      </w:r>
      <w:r>
        <w:rPr>
          <w:rFonts w:eastAsia="Times New Roman"/>
          <w:szCs w:val="28"/>
        </w:rPr>
        <w:t xml:space="preserve"> c</w:t>
      </w:r>
      <w:r w:rsidRPr="00195F0D">
        <w:rPr>
          <w:rFonts w:eastAsia="Times New Roman"/>
          <w:szCs w:val="28"/>
        </w:rPr>
        <w:t>hi phí lãi vay, lợi nhuận của nhà đầu tư có tính đến vốn chủ sở hữu, rủi ro trong kinh doanh</w:t>
      </w:r>
      <w:r w:rsidR="00C11E41">
        <w:rPr>
          <w:rFonts w:eastAsia="Times New Roman"/>
          <w:szCs w:val="28"/>
        </w:rPr>
        <w:t xml:space="preserve"> là: 14% của tổng chi phí đầu tư xây dựng, chi phí kinh doanh và giá trị quyền sử dụng đất của thửa đất, khu đất.</w:t>
      </w:r>
    </w:p>
    <w:p w:rsidR="0000241B" w:rsidRDefault="0000241B" w:rsidP="00C11E41">
      <w:pPr>
        <w:widowControl w:val="0"/>
        <w:spacing w:before="60" w:after="60" w:line="312" w:lineRule="auto"/>
        <w:ind w:firstLine="709"/>
        <w:jc w:val="both"/>
        <w:rPr>
          <w:rFonts w:eastAsia="Times New Roman"/>
          <w:b/>
          <w:spacing w:val="4"/>
          <w:szCs w:val="28"/>
        </w:rPr>
      </w:pPr>
      <w:r w:rsidRPr="00E563F3">
        <w:rPr>
          <w:rFonts w:eastAsia="Times New Roman"/>
          <w:b/>
          <w:spacing w:val="4"/>
          <w:szCs w:val="28"/>
        </w:rPr>
        <w:t>3.</w:t>
      </w:r>
      <w:r w:rsidRPr="001677D7">
        <w:rPr>
          <w:rFonts w:eastAsia="Times New Roman"/>
          <w:spacing w:val="4"/>
          <w:szCs w:val="28"/>
        </w:rPr>
        <w:t xml:space="preserve"> </w:t>
      </w:r>
      <w:r>
        <w:rPr>
          <w:bCs/>
          <w:szCs w:val="28"/>
        </w:rPr>
        <w:t>Tỷ lệ bán hàng, tỷ lệ lấp đầy, thời gian bán hàng, thời điểm bắt đầu bán hàng, kinh doanh sản phẩm, dịch vụ</w:t>
      </w:r>
    </w:p>
    <w:p w:rsidR="0000241B" w:rsidRPr="00F93373" w:rsidRDefault="0000241B" w:rsidP="00C11E41">
      <w:pPr>
        <w:spacing w:before="60" w:after="60" w:line="312" w:lineRule="auto"/>
        <w:ind w:firstLine="720"/>
        <w:jc w:val="both"/>
        <w:rPr>
          <w:rFonts w:eastAsia="Times New Roman"/>
          <w:szCs w:val="28"/>
        </w:rPr>
      </w:pPr>
      <w:r w:rsidRPr="00E563F3">
        <w:rPr>
          <w:rFonts w:eastAsia="Times New Roman"/>
          <w:b/>
          <w:szCs w:val="28"/>
        </w:rPr>
        <w:t>3.1.</w:t>
      </w:r>
      <w:r>
        <w:rPr>
          <w:rFonts w:eastAsia="Times New Roman"/>
          <w:b/>
          <w:szCs w:val="28"/>
        </w:rPr>
        <w:t xml:space="preserve"> </w:t>
      </w:r>
      <w:r w:rsidRPr="00F93373">
        <w:rPr>
          <w:rFonts w:eastAsia="Times New Roman"/>
          <w:szCs w:val="28"/>
        </w:rPr>
        <w:t>Tỷ lệ bán hàng</w:t>
      </w:r>
      <w:r>
        <w:rPr>
          <w:rFonts w:eastAsia="Times New Roman"/>
          <w:szCs w:val="28"/>
        </w:rPr>
        <w:t>, thời gian bán hàng, thời điểm bắt đầu bán hàng</w:t>
      </w:r>
    </w:p>
    <w:p w:rsidR="0000241B" w:rsidRPr="00F93373" w:rsidRDefault="0000241B" w:rsidP="00C11E41">
      <w:pPr>
        <w:spacing w:before="60" w:after="60" w:line="312" w:lineRule="auto"/>
        <w:ind w:firstLine="720"/>
        <w:jc w:val="both"/>
        <w:rPr>
          <w:rFonts w:eastAsia="Times New Roman"/>
          <w:szCs w:val="28"/>
        </w:rPr>
      </w:pPr>
      <w:r w:rsidRPr="00F93373">
        <w:rPr>
          <w:rFonts w:eastAsia="Times New Roman"/>
          <w:szCs w:val="28"/>
        </w:rPr>
        <w:t>a</w:t>
      </w:r>
      <w:r>
        <w:rPr>
          <w:rFonts w:eastAsia="Times New Roman"/>
          <w:szCs w:val="28"/>
        </w:rPr>
        <w:t>)</w:t>
      </w:r>
      <w:r w:rsidRPr="00F93373">
        <w:rPr>
          <w:rFonts w:eastAsia="Times New Roman"/>
          <w:szCs w:val="28"/>
        </w:rPr>
        <w:t xml:space="preserve"> Đối với đất ở, đất xây dựng khu chung cư, nhà ở cao tầng</w:t>
      </w:r>
    </w:p>
    <w:tbl>
      <w:tblPr>
        <w:tblStyle w:val="TableGrid"/>
        <w:tblW w:w="9185" w:type="dxa"/>
        <w:jc w:val="center"/>
        <w:tblInd w:w="-1703" w:type="dxa"/>
        <w:tblLook w:val="04A0" w:firstRow="1" w:lastRow="0" w:firstColumn="1" w:lastColumn="0" w:noHBand="0" w:noVBand="1"/>
      </w:tblPr>
      <w:tblGrid>
        <w:gridCol w:w="3099"/>
        <w:gridCol w:w="1919"/>
        <w:gridCol w:w="1559"/>
        <w:gridCol w:w="2608"/>
      </w:tblGrid>
      <w:tr w:rsidR="0000241B" w:rsidTr="0076486C">
        <w:trPr>
          <w:jc w:val="center"/>
        </w:trPr>
        <w:tc>
          <w:tcPr>
            <w:tcW w:w="3099" w:type="dxa"/>
            <w:vAlign w:val="center"/>
          </w:tcPr>
          <w:p w:rsidR="0000241B" w:rsidRPr="002B6695" w:rsidRDefault="0000241B" w:rsidP="0076486C">
            <w:pPr>
              <w:widowControl w:val="0"/>
              <w:tabs>
                <w:tab w:val="left" w:pos="0"/>
              </w:tabs>
              <w:spacing w:after="0" w:line="240" w:lineRule="auto"/>
              <w:jc w:val="center"/>
              <w:rPr>
                <w:rFonts w:ascii="Times New Roman Bold" w:eastAsia="Times New Roman" w:hAnsi="Times New Roman Bold"/>
                <w:b/>
                <w:bCs/>
                <w:spacing w:val="-4"/>
                <w:sz w:val="26"/>
                <w:szCs w:val="26"/>
              </w:rPr>
            </w:pPr>
            <w:r w:rsidRPr="002B6695">
              <w:rPr>
                <w:rFonts w:ascii="Times New Roman Bold" w:eastAsia="Times New Roman" w:hAnsi="Times New Roman Bold"/>
                <w:b/>
                <w:bCs/>
                <w:spacing w:val="-4"/>
                <w:sz w:val="26"/>
                <w:szCs w:val="26"/>
              </w:rPr>
              <w:lastRenderedPageBreak/>
              <w:t>Quy mô dự án</w:t>
            </w:r>
            <w:r>
              <w:rPr>
                <w:rFonts w:ascii="Times New Roman Bold" w:eastAsia="Times New Roman" w:hAnsi="Times New Roman Bold"/>
                <w:b/>
                <w:bCs/>
                <w:spacing w:val="-4"/>
                <w:sz w:val="26"/>
                <w:szCs w:val="26"/>
              </w:rPr>
              <w:t>/khu đất</w:t>
            </w:r>
          </w:p>
        </w:tc>
        <w:tc>
          <w:tcPr>
            <w:tcW w:w="1919" w:type="dxa"/>
            <w:vAlign w:val="center"/>
          </w:tcPr>
          <w:p w:rsidR="0000241B" w:rsidRPr="002B6695" w:rsidRDefault="0000241B" w:rsidP="0076486C">
            <w:pPr>
              <w:widowControl w:val="0"/>
              <w:tabs>
                <w:tab w:val="left" w:pos="0"/>
              </w:tabs>
              <w:spacing w:after="0" w:line="240" w:lineRule="auto"/>
              <w:jc w:val="center"/>
              <w:rPr>
                <w:rFonts w:ascii="Times New Roman Bold" w:eastAsia="Times New Roman" w:hAnsi="Times New Roman Bold"/>
                <w:b/>
                <w:bCs/>
                <w:spacing w:val="-4"/>
                <w:sz w:val="26"/>
                <w:szCs w:val="26"/>
              </w:rPr>
            </w:pPr>
            <w:r w:rsidRPr="002B6695">
              <w:rPr>
                <w:rFonts w:ascii="Times New Roman Bold" w:eastAsia="Times New Roman" w:hAnsi="Times New Roman Bold"/>
                <w:b/>
                <w:bCs/>
                <w:spacing w:val="-4"/>
                <w:sz w:val="26"/>
                <w:szCs w:val="26"/>
              </w:rPr>
              <w:t>Thời điểm bắt đầu bán hàng</w:t>
            </w:r>
          </w:p>
        </w:tc>
        <w:tc>
          <w:tcPr>
            <w:tcW w:w="1559" w:type="dxa"/>
            <w:vAlign w:val="center"/>
          </w:tcPr>
          <w:p w:rsidR="0000241B" w:rsidRPr="0079003B" w:rsidRDefault="0000241B" w:rsidP="0076486C">
            <w:pPr>
              <w:widowControl w:val="0"/>
              <w:tabs>
                <w:tab w:val="left" w:pos="0"/>
              </w:tabs>
              <w:spacing w:after="0" w:line="240" w:lineRule="auto"/>
              <w:jc w:val="center"/>
              <w:rPr>
                <w:rFonts w:ascii="Times New Roman Bold" w:eastAsia="Times New Roman" w:hAnsi="Times New Roman Bold"/>
                <w:b/>
                <w:bCs/>
                <w:spacing w:val="-8"/>
                <w:sz w:val="26"/>
                <w:szCs w:val="26"/>
              </w:rPr>
            </w:pPr>
            <w:r w:rsidRPr="0079003B">
              <w:rPr>
                <w:rFonts w:ascii="Times New Roman Bold" w:eastAsia="Times New Roman" w:hAnsi="Times New Roman Bold"/>
                <w:b/>
                <w:bCs/>
                <w:spacing w:val="-8"/>
                <w:sz w:val="26"/>
                <w:szCs w:val="26"/>
              </w:rPr>
              <w:t>Thời gian bán hàng</w:t>
            </w:r>
          </w:p>
        </w:tc>
        <w:tc>
          <w:tcPr>
            <w:tcW w:w="2608" w:type="dxa"/>
            <w:vAlign w:val="center"/>
          </w:tcPr>
          <w:p w:rsidR="0000241B" w:rsidRPr="002B6695" w:rsidRDefault="0000241B" w:rsidP="0076486C">
            <w:pPr>
              <w:widowControl w:val="0"/>
              <w:tabs>
                <w:tab w:val="left" w:pos="0"/>
              </w:tabs>
              <w:spacing w:after="0" w:line="240" w:lineRule="auto"/>
              <w:jc w:val="center"/>
              <w:rPr>
                <w:rFonts w:ascii="Times New Roman Bold" w:eastAsia="Times New Roman" w:hAnsi="Times New Roman Bold"/>
                <w:b/>
                <w:bCs/>
                <w:spacing w:val="-8"/>
                <w:sz w:val="26"/>
                <w:szCs w:val="26"/>
              </w:rPr>
            </w:pPr>
            <w:r w:rsidRPr="002B6695">
              <w:rPr>
                <w:rFonts w:ascii="Times New Roman Bold" w:eastAsia="Times New Roman" w:hAnsi="Times New Roman Bold"/>
                <w:b/>
                <w:bCs/>
                <w:spacing w:val="-8"/>
                <w:sz w:val="26"/>
                <w:szCs w:val="26"/>
              </w:rPr>
              <w:t>Tỷ lệ bán hàng</w:t>
            </w:r>
          </w:p>
          <w:p w:rsidR="0000241B" w:rsidRPr="005A61B1" w:rsidRDefault="0000241B" w:rsidP="0076486C">
            <w:pPr>
              <w:widowControl w:val="0"/>
              <w:tabs>
                <w:tab w:val="left" w:pos="0"/>
              </w:tabs>
              <w:spacing w:after="0" w:line="240" w:lineRule="auto"/>
              <w:jc w:val="center"/>
              <w:rPr>
                <w:rFonts w:ascii="Times New Roman Bold" w:eastAsia="Times New Roman" w:hAnsi="Times New Roman Bold"/>
                <w:bCs/>
                <w:spacing w:val="-4"/>
                <w:sz w:val="26"/>
                <w:szCs w:val="26"/>
              </w:rPr>
            </w:pPr>
            <w:r w:rsidRPr="005A61B1">
              <w:rPr>
                <w:rFonts w:ascii="Times New Roman Bold" w:eastAsia="Times New Roman" w:hAnsi="Times New Roman Bold"/>
                <w:bCs/>
                <w:spacing w:val="-8"/>
                <w:sz w:val="26"/>
                <w:szCs w:val="26"/>
              </w:rPr>
              <w:t>(% lần lượt theo từng năm)</w:t>
            </w:r>
          </w:p>
        </w:tc>
      </w:tr>
      <w:tr w:rsidR="0000241B" w:rsidTr="0076486C">
        <w:trPr>
          <w:trHeight w:val="782"/>
          <w:jc w:val="center"/>
        </w:trPr>
        <w:tc>
          <w:tcPr>
            <w:tcW w:w="3099" w:type="dxa"/>
            <w:vAlign w:val="center"/>
          </w:tcPr>
          <w:p w:rsidR="0000241B" w:rsidRPr="002B6695" w:rsidRDefault="0000241B" w:rsidP="0076486C">
            <w:pPr>
              <w:widowControl w:val="0"/>
              <w:tabs>
                <w:tab w:val="left" w:pos="0"/>
              </w:tabs>
              <w:spacing w:before="120" w:after="120" w:line="240" w:lineRule="auto"/>
              <w:rPr>
                <w:rFonts w:eastAsia="Times New Roman"/>
                <w:bCs/>
                <w:sz w:val="26"/>
                <w:szCs w:val="26"/>
              </w:rPr>
            </w:pPr>
            <w:r w:rsidRPr="002B6695">
              <w:rPr>
                <w:rFonts w:eastAsia="Times New Roman"/>
                <w:bCs/>
                <w:sz w:val="26"/>
                <w:szCs w:val="26"/>
              </w:rPr>
              <w:t xml:space="preserve">Dưới </w:t>
            </w:r>
            <w:r>
              <w:rPr>
                <w:rFonts w:eastAsia="Times New Roman"/>
                <w:bCs/>
                <w:sz w:val="26"/>
                <w:szCs w:val="26"/>
              </w:rPr>
              <w:t>10</w:t>
            </w:r>
            <w:r w:rsidRPr="002B6695">
              <w:rPr>
                <w:rFonts w:eastAsia="Times New Roman"/>
                <w:bCs/>
                <w:sz w:val="26"/>
                <w:szCs w:val="26"/>
              </w:rPr>
              <w:t>ha</w:t>
            </w:r>
          </w:p>
        </w:tc>
        <w:tc>
          <w:tcPr>
            <w:tcW w:w="1919" w:type="dxa"/>
            <w:vMerge w:val="restart"/>
            <w:vAlign w:val="center"/>
          </w:tcPr>
          <w:p w:rsidR="0000241B" w:rsidRPr="002B6695" w:rsidRDefault="0000241B" w:rsidP="0076486C">
            <w:pPr>
              <w:widowControl w:val="0"/>
              <w:tabs>
                <w:tab w:val="left" w:pos="0"/>
              </w:tabs>
              <w:spacing w:before="120" w:after="120" w:line="240" w:lineRule="auto"/>
              <w:jc w:val="center"/>
              <w:rPr>
                <w:rFonts w:eastAsia="Times New Roman"/>
                <w:bCs/>
                <w:sz w:val="26"/>
                <w:szCs w:val="26"/>
              </w:rPr>
            </w:pPr>
            <w:r w:rsidRPr="003B2207">
              <w:rPr>
                <w:rFonts w:eastAsia="Times New Roman"/>
                <w:bCs/>
                <w:sz w:val="26"/>
                <w:szCs w:val="26"/>
              </w:rPr>
              <w:t>Sau 12 tháng kể từ ngày có Quyết định cho thuê đất, cho phép chuyển mục đích sử dụng đất.</w:t>
            </w:r>
          </w:p>
        </w:tc>
        <w:tc>
          <w:tcPr>
            <w:tcW w:w="1559" w:type="dxa"/>
            <w:vAlign w:val="center"/>
          </w:tcPr>
          <w:p w:rsidR="0000241B" w:rsidRPr="002B6695" w:rsidRDefault="0000241B" w:rsidP="0076486C">
            <w:pPr>
              <w:widowControl w:val="0"/>
              <w:tabs>
                <w:tab w:val="left" w:pos="0"/>
              </w:tabs>
              <w:spacing w:before="120" w:after="120" w:line="240" w:lineRule="auto"/>
              <w:jc w:val="center"/>
              <w:rPr>
                <w:rFonts w:eastAsia="Times New Roman"/>
                <w:bCs/>
                <w:sz w:val="26"/>
                <w:szCs w:val="26"/>
              </w:rPr>
            </w:pPr>
            <w:r>
              <w:rPr>
                <w:rFonts w:eastAsia="Times New Roman"/>
                <w:bCs/>
                <w:sz w:val="26"/>
                <w:szCs w:val="26"/>
              </w:rPr>
              <w:t>2</w:t>
            </w:r>
            <w:r w:rsidRPr="002B6695">
              <w:rPr>
                <w:rFonts w:eastAsia="Times New Roman"/>
                <w:bCs/>
                <w:sz w:val="26"/>
                <w:szCs w:val="26"/>
              </w:rPr>
              <w:t xml:space="preserve"> năm</w:t>
            </w:r>
          </w:p>
        </w:tc>
        <w:tc>
          <w:tcPr>
            <w:tcW w:w="2608" w:type="dxa"/>
            <w:vAlign w:val="center"/>
          </w:tcPr>
          <w:p w:rsidR="0000241B" w:rsidRPr="002B6695" w:rsidRDefault="0000241B" w:rsidP="0076486C">
            <w:pPr>
              <w:widowControl w:val="0"/>
              <w:tabs>
                <w:tab w:val="left" w:pos="0"/>
              </w:tabs>
              <w:spacing w:before="120" w:after="120" w:line="240" w:lineRule="auto"/>
              <w:jc w:val="center"/>
              <w:rPr>
                <w:rFonts w:eastAsia="Times New Roman"/>
                <w:bCs/>
                <w:spacing w:val="-8"/>
                <w:sz w:val="26"/>
                <w:szCs w:val="26"/>
              </w:rPr>
            </w:pPr>
            <w:r>
              <w:rPr>
                <w:rFonts w:eastAsia="Times New Roman"/>
                <w:bCs/>
                <w:spacing w:val="-8"/>
                <w:sz w:val="26"/>
                <w:szCs w:val="26"/>
              </w:rPr>
              <w:t>50 - 50</w:t>
            </w:r>
          </w:p>
        </w:tc>
      </w:tr>
      <w:tr w:rsidR="0000241B" w:rsidTr="0076486C">
        <w:trPr>
          <w:trHeight w:val="704"/>
          <w:jc w:val="center"/>
        </w:trPr>
        <w:tc>
          <w:tcPr>
            <w:tcW w:w="3099" w:type="dxa"/>
            <w:vAlign w:val="center"/>
          </w:tcPr>
          <w:p w:rsidR="0000241B" w:rsidRPr="002B6695" w:rsidRDefault="0000241B" w:rsidP="0076486C">
            <w:pPr>
              <w:widowControl w:val="0"/>
              <w:tabs>
                <w:tab w:val="left" w:pos="0"/>
              </w:tabs>
              <w:spacing w:before="120" w:after="120" w:line="240" w:lineRule="auto"/>
              <w:rPr>
                <w:rFonts w:eastAsia="Times New Roman"/>
                <w:bCs/>
                <w:sz w:val="26"/>
                <w:szCs w:val="26"/>
              </w:rPr>
            </w:pPr>
            <w:r>
              <w:rPr>
                <w:rFonts w:eastAsia="Times New Roman"/>
                <w:bCs/>
                <w:sz w:val="26"/>
                <w:szCs w:val="26"/>
              </w:rPr>
              <w:t>Từ 10</w:t>
            </w:r>
            <w:r w:rsidRPr="002B6695">
              <w:rPr>
                <w:rFonts w:eastAsia="Times New Roman"/>
                <w:bCs/>
                <w:sz w:val="26"/>
                <w:szCs w:val="26"/>
              </w:rPr>
              <w:t xml:space="preserve">ha đến dưới </w:t>
            </w:r>
            <w:r>
              <w:rPr>
                <w:rFonts w:eastAsia="Times New Roman"/>
                <w:bCs/>
                <w:sz w:val="26"/>
                <w:szCs w:val="26"/>
              </w:rPr>
              <w:t>20</w:t>
            </w:r>
            <w:r w:rsidRPr="002B6695">
              <w:rPr>
                <w:rFonts w:eastAsia="Times New Roman"/>
                <w:bCs/>
                <w:sz w:val="26"/>
                <w:szCs w:val="26"/>
              </w:rPr>
              <w:t xml:space="preserve"> ha</w:t>
            </w:r>
          </w:p>
        </w:tc>
        <w:tc>
          <w:tcPr>
            <w:tcW w:w="1919" w:type="dxa"/>
            <w:vMerge/>
            <w:vAlign w:val="center"/>
          </w:tcPr>
          <w:p w:rsidR="0000241B" w:rsidRPr="002B6695" w:rsidRDefault="0000241B" w:rsidP="0076486C">
            <w:pPr>
              <w:widowControl w:val="0"/>
              <w:tabs>
                <w:tab w:val="left" w:pos="0"/>
              </w:tabs>
              <w:spacing w:before="120" w:after="120" w:line="240" w:lineRule="auto"/>
              <w:jc w:val="center"/>
              <w:rPr>
                <w:rFonts w:eastAsia="Times New Roman"/>
                <w:bCs/>
                <w:sz w:val="26"/>
                <w:szCs w:val="26"/>
              </w:rPr>
            </w:pPr>
          </w:p>
        </w:tc>
        <w:tc>
          <w:tcPr>
            <w:tcW w:w="1559" w:type="dxa"/>
            <w:vAlign w:val="center"/>
          </w:tcPr>
          <w:p w:rsidR="0000241B" w:rsidRPr="002B6695" w:rsidRDefault="0000241B" w:rsidP="0076486C">
            <w:pPr>
              <w:widowControl w:val="0"/>
              <w:tabs>
                <w:tab w:val="left" w:pos="0"/>
              </w:tabs>
              <w:spacing w:before="120" w:after="120" w:line="240" w:lineRule="auto"/>
              <w:jc w:val="center"/>
              <w:rPr>
                <w:rFonts w:eastAsia="Times New Roman"/>
                <w:bCs/>
                <w:sz w:val="26"/>
                <w:szCs w:val="26"/>
              </w:rPr>
            </w:pPr>
            <w:r>
              <w:rPr>
                <w:rFonts w:eastAsia="Times New Roman"/>
                <w:bCs/>
                <w:sz w:val="26"/>
                <w:szCs w:val="26"/>
              </w:rPr>
              <w:t>3</w:t>
            </w:r>
            <w:r w:rsidRPr="002B6695">
              <w:rPr>
                <w:rFonts w:eastAsia="Times New Roman"/>
                <w:bCs/>
                <w:sz w:val="26"/>
                <w:szCs w:val="26"/>
              </w:rPr>
              <w:t xml:space="preserve"> năm</w:t>
            </w:r>
          </w:p>
        </w:tc>
        <w:tc>
          <w:tcPr>
            <w:tcW w:w="2608" w:type="dxa"/>
            <w:vAlign w:val="center"/>
          </w:tcPr>
          <w:p w:rsidR="0000241B" w:rsidRPr="002B6695" w:rsidRDefault="0000241B" w:rsidP="0076486C">
            <w:pPr>
              <w:widowControl w:val="0"/>
              <w:tabs>
                <w:tab w:val="left" w:pos="0"/>
              </w:tabs>
              <w:spacing w:before="120" w:after="120" w:line="240" w:lineRule="auto"/>
              <w:jc w:val="center"/>
              <w:rPr>
                <w:rFonts w:eastAsia="Times New Roman"/>
                <w:bCs/>
                <w:spacing w:val="-8"/>
                <w:sz w:val="26"/>
                <w:szCs w:val="26"/>
              </w:rPr>
            </w:pPr>
            <w:r>
              <w:rPr>
                <w:rFonts w:eastAsia="Times New Roman"/>
                <w:bCs/>
                <w:spacing w:val="-8"/>
                <w:sz w:val="26"/>
                <w:szCs w:val="26"/>
              </w:rPr>
              <w:t>40 - 30 - 30</w:t>
            </w:r>
          </w:p>
        </w:tc>
      </w:tr>
      <w:tr w:rsidR="0000241B" w:rsidTr="0076486C">
        <w:trPr>
          <w:trHeight w:val="843"/>
          <w:jc w:val="center"/>
        </w:trPr>
        <w:tc>
          <w:tcPr>
            <w:tcW w:w="3099" w:type="dxa"/>
            <w:vAlign w:val="center"/>
          </w:tcPr>
          <w:p w:rsidR="0000241B" w:rsidRPr="002B6695" w:rsidRDefault="0000241B" w:rsidP="0076486C">
            <w:pPr>
              <w:widowControl w:val="0"/>
              <w:tabs>
                <w:tab w:val="left" w:pos="0"/>
              </w:tabs>
              <w:spacing w:before="120" w:after="120" w:line="240" w:lineRule="auto"/>
              <w:rPr>
                <w:rFonts w:eastAsia="Times New Roman"/>
                <w:bCs/>
                <w:sz w:val="26"/>
                <w:szCs w:val="26"/>
              </w:rPr>
            </w:pPr>
            <w:r w:rsidRPr="002B6695">
              <w:rPr>
                <w:rFonts w:eastAsia="Times New Roman"/>
                <w:bCs/>
                <w:sz w:val="26"/>
                <w:szCs w:val="26"/>
              </w:rPr>
              <w:t xml:space="preserve">Từ </w:t>
            </w:r>
            <w:r>
              <w:rPr>
                <w:rFonts w:eastAsia="Times New Roman"/>
                <w:bCs/>
                <w:sz w:val="26"/>
                <w:szCs w:val="26"/>
              </w:rPr>
              <w:t>20</w:t>
            </w:r>
            <w:r w:rsidRPr="002B6695">
              <w:rPr>
                <w:rFonts w:eastAsia="Times New Roman"/>
                <w:bCs/>
                <w:sz w:val="26"/>
                <w:szCs w:val="26"/>
              </w:rPr>
              <w:t xml:space="preserve"> ha đến dưới 50ha</w:t>
            </w:r>
          </w:p>
        </w:tc>
        <w:tc>
          <w:tcPr>
            <w:tcW w:w="1919" w:type="dxa"/>
            <w:vMerge/>
            <w:vAlign w:val="center"/>
          </w:tcPr>
          <w:p w:rsidR="0000241B" w:rsidRPr="002B6695" w:rsidRDefault="0000241B" w:rsidP="0076486C">
            <w:pPr>
              <w:widowControl w:val="0"/>
              <w:tabs>
                <w:tab w:val="left" w:pos="0"/>
              </w:tabs>
              <w:spacing w:before="120" w:after="120" w:line="240" w:lineRule="auto"/>
              <w:jc w:val="center"/>
              <w:rPr>
                <w:rFonts w:eastAsia="Times New Roman"/>
                <w:bCs/>
                <w:sz w:val="26"/>
                <w:szCs w:val="26"/>
              </w:rPr>
            </w:pPr>
          </w:p>
        </w:tc>
        <w:tc>
          <w:tcPr>
            <w:tcW w:w="1559" w:type="dxa"/>
            <w:vAlign w:val="center"/>
          </w:tcPr>
          <w:p w:rsidR="0000241B" w:rsidRPr="002B6695" w:rsidRDefault="0000241B" w:rsidP="0076486C">
            <w:pPr>
              <w:widowControl w:val="0"/>
              <w:tabs>
                <w:tab w:val="left" w:pos="0"/>
              </w:tabs>
              <w:spacing w:before="120" w:after="120" w:line="240" w:lineRule="auto"/>
              <w:jc w:val="center"/>
              <w:rPr>
                <w:rFonts w:eastAsia="Times New Roman"/>
                <w:bCs/>
                <w:sz w:val="26"/>
                <w:szCs w:val="26"/>
              </w:rPr>
            </w:pPr>
            <w:r>
              <w:rPr>
                <w:rFonts w:eastAsia="Times New Roman"/>
                <w:bCs/>
                <w:sz w:val="26"/>
                <w:szCs w:val="26"/>
              </w:rPr>
              <w:t>4</w:t>
            </w:r>
            <w:r w:rsidRPr="002B6695">
              <w:rPr>
                <w:rFonts w:eastAsia="Times New Roman"/>
                <w:bCs/>
                <w:sz w:val="26"/>
                <w:szCs w:val="26"/>
              </w:rPr>
              <w:t xml:space="preserve"> năm</w:t>
            </w:r>
          </w:p>
        </w:tc>
        <w:tc>
          <w:tcPr>
            <w:tcW w:w="2608" w:type="dxa"/>
            <w:vAlign w:val="center"/>
          </w:tcPr>
          <w:p w:rsidR="0000241B" w:rsidRPr="002B6695" w:rsidRDefault="0000241B" w:rsidP="0076486C">
            <w:pPr>
              <w:widowControl w:val="0"/>
              <w:tabs>
                <w:tab w:val="left" w:pos="0"/>
              </w:tabs>
              <w:spacing w:before="120" w:after="120" w:line="240" w:lineRule="auto"/>
              <w:jc w:val="center"/>
              <w:rPr>
                <w:rFonts w:eastAsia="Times New Roman"/>
                <w:bCs/>
                <w:spacing w:val="-8"/>
                <w:sz w:val="26"/>
                <w:szCs w:val="26"/>
              </w:rPr>
            </w:pPr>
            <w:r>
              <w:rPr>
                <w:rFonts w:eastAsia="Times New Roman"/>
                <w:bCs/>
                <w:spacing w:val="-8"/>
                <w:sz w:val="26"/>
                <w:szCs w:val="26"/>
              </w:rPr>
              <w:t>30 - 30 - 20 - 20</w:t>
            </w:r>
          </w:p>
        </w:tc>
      </w:tr>
      <w:tr w:rsidR="0000241B" w:rsidTr="0076486C">
        <w:trPr>
          <w:jc w:val="center"/>
        </w:trPr>
        <w:tc>
          <w:tcPr>
            <w:tcW w:w="3099" w:type="dxa"/>
            <w:vAlign w:val="center"/>
          </w:tcPr>
          <w:p w:rsidR="0000241B" w:rsidRDefault="0000241B" w:rsidP="0076486C">
            <w:pPr>
              <w:widowControl w:val="0"/>
              <w:tabs>
                <w:tab w:val="left" w:pos="0"/>
              </w:tabs>
              <w:spacing w:before="120" w:after="120" w:line="240" w:lineRule="auto"/>
              <w:rPr>
                <w:rFonts w:eastAsia="Times New Roman"/>
                <w:bCs/>
                <w:sz w:val="26"/>
                <w:szCs w:val="26"/>
              </w:rPr>
            </w:pPr>
            <w:r>
              <w:rPr>
                <w:rFonts w:eastAsia="Times New Roman"/>
                <w:bCs/>
                <w:sz w:val="26"/>
                <w:szCs w:val="26"/>
              </w:rPr>
              <w:t>Từ 50ha trở lên</w:t>
            </w:r>
          </w:p>
        </w:tc>
        <w:tc>
          <w:tcPr>
            <w:tcW w:w="6086" w:type="dxa"/>
            <w:gridSpan w:val="3"/>
            <w:vAlign w:val="center"/>
          </w:tcPr>
          <w:p w:rsidR="0000241B" w:rsidRPr="005A61B1" w:rsidRDefault="0000241B" w:rsidP="0076486C">
            <w:pPr>
              <w:widowControl w:val="0"/>
              <w:tabs>
                <w:tab w:val="left" w:pos="0"/>
              </w:tabs>
              <w:spacing w:before="120" w:after="120" w:line="240" w:lineRule="auto"/>
              <w:jc w:val="center"/>
              <w:rPr>
                <w:rFonts w:eastAsia="Times New Roman"/>
                <w:bCs/>
                <w:sz w:val="26"/>
                <w:szCs w:val="26"/>
              </w:rPr>
            </w:pPr>
            <w:r w:rsidRPr="005A61B1">
              <w:rPr>
                <w:rFonts w:eastAsia="Times New Roman"/>
                <w:bCs/>
                <w:sz w:val="26"/>
                <w:szCs w:val="26"/>
              </w:rPr>
              <w:t>Giao cho tổ chức thực hiện định giá đất căn cứ vào quy mô và tình hình thực tế đề xuất trong báo cáo thuyết minh xây dựng phương án giá đất đề xuất để Hội đồng thẩm định giá đất xem xét, quyết định.</w:t>
            </w:r>
          </w:p>
        </w:tc>
      </w:tr>
    </w:tbl>
    <w:p w:rsidR="0000241B" w:rsidRPr="00F93373" w:rsidRDefault="0000241B" w:rsidP="0000241B">
      <w:pPr>
        <w:spacing w:after="120" w:line="240" w:lineRule="auto"/>
        <w:ind w:firstLine="720"/>
        <w:jc w:val="both"/>
        <w:rPr>
          <w:rFonts w:eastAsia="Times New Roman"/>
          <w:szCs w:val="28"/>
        </w:rPr>
      </w:pPr>
      <w:r>
        <w:rPr>
          <w:rFonts w:eastAsia="Times New Roman"/>
          <w:szCs w:val="28"/>
        </w:rPr>
        <w:t>b)</w:t>
      </w:r>
      <w:r w:rsidRPr="00F93373">
        <w:rPr>
          <w:rFonts w:eastAsia="Times New Roman"/>
          <w:szCs w:val="28"/>
        </w:rPr>
        <w:t xml:space="preserve"> Đối </w:t>
      </w:r>
      <w:r>
        <w:rPr>
          <w:rFonts w:eastAsia="Times New Roman"/>
          <w:szCs w:val="28"/>
        </w:rPr>
        <w:t>với dự án sử dụng đất thương mại, dịch vụ để hoạt động du lịch, kinh doanh văn phòng</w:t>
      </w:r>
    </w:p>
    <w:tbl>
      <w:tblPr>
        <w:tblStyle w:val="TableGrid"/>
        <w:tblW w:w="9185" w:type="dxa"/>
        <w:jc w:val="center"/>
        <w:tblInd w:w="-1703" w:type="dxa"/>
        <w:tblLook w:val="04A0" w:firstRow="1" w:lastRow="0" w:firstColumn="1" w:lastColumn="0" w:noHBand="0" w:noVBand="1"/>
      </w:tblPr>
      <w:tblGrid>
        <w:gridCol w:w="3099"/>
        <w:gridCol w:w="1919"/>
        <w:gridCol w:w="1559"/>
        <w:gridCol w:w="2608"/>
      </w:tblGrid>
      <w:tr w:rsidR="0000241B" w:rsidTr="0076486C">
        <w:trPr>
          <w:jc w:val="center"/>
        </w:trPr>
        <w:tc>
          <w:tcPr>
            <w:tcW w:w="3099" w:type="dxa"/>
            <w:vAlign w:val="center"/>
          </w:tcPr>
          <w:p w:rsidR="0000241B" w:rsidRPr="002B6695" w:rsidRDefault="0000241B" w:rsidP="0076486C">
            <w:pPr>
              <w:widowControl w:val="0"/>
              <w:tabs>
                <w:tab w:val="left" w:pos="0"/>
              </w:tabs>
              <w:spacing w:after="0" w:line="240" w:lineRule="auto"/>
              <w:jc w:val="center"/>
              <w:rPr>
                <w:rFonts w:ascii="Times New Roman Bold" w:eastAsia="Times New Roman" w:hAnsi="Times New Roman Bold"/>
                <w:b/>
                <w:bCs/>
                <w:spacing w:val="-4"/>
                <w:sz w:val="26"/>
                <w:szCs w:val="26"/>
              </w:rPr>
            </w:pPr>
            <w:r w:rsidRPr="002B6695">
              <w:rPr>
                <w:rFonts w:ascii="Times New Roman Bold" w:eastAsia="Times New Roman" w:hAnsi="Times New Roman Bold"/>
                <w:b/>
                <w:bCs/>
                <w:spacing w:val="-4"/>
                <w:sz w:val="26"/>
                <w:szCs w:val="26"/>
              </w:rPr>
              <w:t>Quy mô dự án</w:t>
            </w:r>
            <w:r>
              <w:rPr>
                <w:rFonts w:ascii="Times New Roman Bold" w:eastAsia="Times New Roman" w:hAnsi="Times New Roman Bold"/>
                <w:b/>
                <w:bCs/>
                <w:spacing w:val="-4"/>
                <w:sz w:val="26"/>
                <w:szCs w:val="26"/>
              </w:rPr>
              <w:t>/khu đất</w:t>
            </w:r>
          </w:p>
        </w:tc>
        <w:tc>
          <w:tcPr>
            <w:tcW w:w="1919" w:type="dxa"/>
            <w:vAlign w:val="center"/>
          </w:tcPr>
          <w:p w:rsidR="0000241B" w:rsidRPr="002B6695" w:rsidRDefault="0000241B" w:rsidP="0076486C">
            <w:pPr>
              <w:widowControl w:val="0"/>
              <w:tabs>
                <w:tab w:val="left" w:pos="0"/>
              </w:tabs>
              <w:spacing w:after="0" w:line="240" w:lineRule="auto"/>
              <w:jc w:val="center"/>
              <w:rPr>
                <w:rFonts w:ascii="Times New Roman Bold" w:eastAsia="Times New Roman" w:hAnsi="Times New Roman Bold"/>
                <w:b/>
                <w:bCs/>
                <w:spacing w:val="-4"/>
                <w:sz w:val="26"/>
                <w:szCs w:val="26"/>
              </w:rPr>
            </w:pPr>
            <w:r w:rsidRPr="002B6695">
              <w:rPr>
                <w:rFonts w:ascii="Times New Roman Bold" w:eastAsia="Times New Roman" w:hAnsi="Times New Roman Bold"/>
                <w:b/>
                <w:bCs/>
                <w:spacing w:val="-4"/>
                <w:sz w:val="26"/>
                <w:szCs w:val="26"/>
              </w:rPr>
              <w:t>Thời điểm bắt đầu bán hàng</w:t>
            </w:r>
          </w:p>
        </w:tc>
        <w:tc>
          <w:tcPr>
            <w:tcW w:w="1559" w:type="dxa"/>
            <w:vAlign w:val="center"/>
          </w:tcPr>
          <w:p w:rsidR="0000241B" w:rsidRPr="0079003B" w:rsidRDefault="0000241B" w:rsidP="0076486C">
            <w:pPr>
              <w:widowControl w:val="0"/>
              <w:tabs>
                <w:tab w:val="left" w:pos="0"/>
              </w:tabs>
              <w:spacing w:after="0" w:line="240" w:lineRule="auto"/>
              <w:jc w:val="center"/>
              <w:rPr>
                <w:rFonts w:ascii="Times New Roman Bold" w:eastAsia="Times New Roman" w:hAnsi="Times New Roman Bold"/>
                <w:b/>
                <w:bCs/>
                <w:spacing w:val="-8"/>
                <w:sz w:val="26"/>
                <w:szCs w:val="26"/>
              </w:rPr>
            </w:pPr>
            <w:r w:rsidRPr="0079003B">
              <w:rPr>
                <w:rFonts w:ascii="Times New Roman Bold" w:eastAsia="Times New Roman" w:hAnsi="Times New Roman Bold"/>
                <w:b/>
                <w:bCs/>
                <w:spacing w:val="-8"/>
                <w:sz w:val="26"/>
                <w:szCs w:val="26"/>
              </w:rPr>
              <w:t>Thời gian bán hàng</w:t>
            </w:r>
          </w:p>
        </w:tc>
        <w:tc>
          <w:tcPr>
            <w:tcW w:w="2608" w:type="dxa"/>
            <w:vAlign w:val="center"/>
          </w:tcPr>
          <w:p w:rsidR="0000241B" w:rsidRPr="002B6695" w:rsidRDefault="0000241B" w:rsidP="0076486C">
            <w:pPr>
              <w:widowControl w:val="0"/>
              <w:tabs>
                <w:tab w:val="left" w:pos="0"/>
              </w:tabs>
              <w:spacing w:after="0" w:line="240" w:lineRule="auto"/>
              <w:jc w:val="center"/>
              <w:rPr>
                <w:rFonts w:ascii="Times New Roman Bold" w:eastAsia="Times New Roman" w:hAnsi="Times New Roman Bold"/>
                <w:b/>
                <w:bCs/>
                <w:spacing w:val="-8"/>
                <w:sz w:val="26"/>
                <w:szCs w:val="26"/>
              </w:rPr>
            </w:pPr>
            <w:r w:rsidRPr="002B6695">
              <w:rPr>
                <w:rFonts w:ascii="Times New Roman Bold" w:eastAsia="Times New Roman" w:hAnsi="Times New Roman Bold"/>
                <w:b/>
                <w:bCs/>
                <w:spacing w:val="-8"/>
                <w:sz w:val="26"/>
                <w:szCs w:val="26"/>
              </w:rPr>
              <w:t>Tỷ lệ bán hàng</w:t>
            </w:r>
          </w:p>
          <w:p w:rsidR="0000241B" w:rsidRPr="005A61B1" w:rsidRDefault="0000241B" w:rsidP="0076486C">
            <w:pPr>
              <w:widowControl w:val="0"/>
              <w:tabs>
                <w:tab w:val="left" w:pos="0"/>
              </w:tabs>
              <w:spacing w:after="0" w:line="240" w:lineRule="auto"/>
              <w:jc w:val="center"/>
              <w:rPr>
                <w:rFonts w:ascii="Times New Roman Bold" w:eastAsia="Times New Roman" w:hAnsi="Times New Roman Bold"/>
                <w:bCs/>
                <w:spacing w:val="-4"/>
                <w:sz w:val="26"/>
                <w:szCs w:val="26"/>
              </w:rPr>
            </w:pPr>
            <w:r w:rsidRPr="005A61B1">
              <w:rPr>
                <w:rFonts w:ascii="Times New Roman Bold" w:eastAsia="Times New Roman" w:hAnsi="Times New Roman Bold"/>
                <w:bCs/>
                <w:spacing w:val="-8"/>
                <w:sz w:val="26"/>
                <w:szCs w:val="26"/>
              </w:rPr>
              <w:t>(% lần lượt theo từng năm)</w:t>
            </w:r>
          </w:p>
        </w:tc>
      </w:tr>
      <w:tr w:rsidR="0000241B" w:rsidTr="0076486C">
        <w:trPr>
          <w:trHeight w:val="675"/>
          <w:jc w:val="center"/>
        </w:trPr>
        <w:tc>
          <w:tcPr>
            <w:tcW w:w="3099" w:type="dxa"/>
            <w:vAlign w:val="center"/>
          </w:tcPr>
          <w:p w:rsidR="0000241B" w:rsidRPr="002B6695" w:rsidRDefault="0000241B" w:rsidP="0076486C">
            <w:pPr>
              <w:widowControl w:val="0"/>
              <w:tabs>
                <w:tab w:val="left" w:pos="0"/>
              </w:tabs>
              <w:spacing w:before="120" w:after="120" w:line="240" w:lineRule="auto"/>
              <w:rPr>
                <w:rFonts w:eastAsia="Times New Roman"/>
                <w:bCs/>
                <w:sz w:val="26"/>
                <w:szCs w:val="26"/>
              </w:rPr>
            </w:pPr>
            <w:r w:rsidRPr="002B6695">
              <w:rPr>
                <w:rFonts w:eastAsia="Times New Roman"/>
                <w:bCs/>
                <w:sz w:val="26"/>
                <w:szCs w:val="26"/>
              </w:rPr>
              <w:t xml:space="preserve">Dưới </w:t>
            </w:r>
            <w:r>
              <w:rPr>
                <w:rFonts w:eastAsia="Times New Roman"/>
                <w:bCs/>
                <w:sz w:val="26"/>
                <w:szCs w:val="26"/>
              </w:rPr>
              <w:t>5</w:t>
            </w:r>
            <w:r w:rsidRPr="002B6695">
              <w:rPr>
                <w:rFonts w:eastAsia="Times New Roman"/>
                <w:bCs/>
                <w:sz w:val="26"/>
                <w:szCs w:val="26"/>
              </w:rPr>
              <w:t>ha</w:t>
            </w:r>
          </w:p>
        </w:tc>
        <w:tc>
          <w:tcPr>
            <w:tcW w:w="1919" w:type="dxa"/>
            <w:vMerge w:val="restart"/>
            <w:vAlign w:val="center"/>
          </w:tcPr>
          <w:p w:rsidR="0000241B" w:rsidRPr="002B6695" w:rsidRDefault="0000241B" w:rsidP="0076486C">
            <w:pPr>
              <w:widowControl w:val="0"/>
              <w:tabs>
                <w:tab w:val="left" w:pos="0"/>
              </w:tabs>
              <w:spacing w:before="120" w:after="120" w:line="240" w:lineRule="auto"/>
              <w:jc w:val="center"/>
              <w:rPr>
                <w:rFonts w:eastAsia="Times New Roman"/>
                <w:bCs/>
                <w:sz w:val="26"/>
                <w:szCs w:val="26"/>
              </w:rPr>
            </w:pPr>
            <w:r w:rsidRPr="003B2207">
              <w:rPr>
                <w:rFonts w:eastAsia="Times New Roman"/>
                <w:bCs/>
                <w:sz w:val="26"/>
                <w:szCs w:val="26"/>
              </w:rPr>
              <w:t>Sau 12 tháng kể từ ngày có Quyết định cho thuê đất, cho phép chuyển mục đích sử dụng đất.</w:t>
            </w:r>
          </w:p>
        </w:tc>
        <w:tc>
          <w:tcPr>
            <w:tcW w:w="1559" w:type="dxa"/>
            <w:vAlign w:val="center"/>
          </w:tcPr>
          <w:p w:rsidR="0000241B" w:rsidRPr="002B6695" w:rsidRDefault="0000241B" w:rsidP="0076486C">
            <w:pPr>
              <w:widowControl w:val="0"/>
              <w:tabs>
                <w:tab w:val="left" w:pos="0"/>
              </w:tabs>
              <w:spacing w:before="120" w:after="120" w:line="240" w:lineRule="auto"/>
              <w:jc w:val="center"/>
              <w:rPr>
                <w:rFonts w:eastAsia="Times New Roman"/>
                <w:bCs/>
                <w:sz w:val="26"/>
                <w:szCs w:val="26"/>
              </w:rPr>
            </w:pPr>
            <w:r>
              <w:rPr>
                <w:rFonts w:eastAsia="Times New Roman"/>
                <w:bCs/>
                <w:sz w:val="26"/>
                <w:szCs w:val="26"/>
              </w:rPr>
              <w:t>2</w:t>
            </w:r>
            <w:r w:rsidRPr="002B6695">
              <w:rPr>
                <w:rFonts w:eastAsia="Times New Roman"/>
                <w:bCs/>
                <w:sz w:val="26"/>
                <w:szCs w:val="26"/>
              </w:rPr>
              <w:t xml:space="preserve"> năm</w:t>
            </w:r>
          </w:p>
        </w:tc>
        <w:tc>
          <w:tcPr>
            <w:tcW w:w="2608" w:type="dxa"/>
            <w:vAlign w:val="center"/>
          </w:tcPr>
          <w:p w:rsidR="0000241B" w:rsidRPr="002B6695" w:rsidRDefault="0000241B" w:rsidP="0076486C">
            <w:pPr>
              <w:widowControl w:val="0"/>
              <w:tabs>
                <w:tab w:val="left" w:pos="0"/>
              </w:tabs>
              <w:spacing w:before="120" w:after="120" w:line="240" w:lineRule="auto"/>
              <w:jc w:val="center"/>
              <w:rPr>
                <w:rFonts w:eastAsia="Times New Roman"/>
                <w:bCs/>
                <w:spacing w:val="-8"/>
                <w:sz w:val="26"/>
                <w:szCs w:val="26"/>
              </w:rPr>
            </w:pPr>
            <w:r>
              <w:rPr>
                <w:rFonts w:eastAsia="Times New Roman"/>
                <w:bCs/>
                <w:spacing w:val="-8"/>
                <w:sz w:val="26"/>
                <w:szCs w:val="26"/>
              </w:rPr>
              <w:t>50 - 50</w:t>
            </w:r>
          </w:p>
        </w:tc>
      </w:tr>
      <w:tr w:rsidR="0000241B" w:rsidTr="0076486C">
        <w:trPr>
          <w:trHeight w:val="713"/>
          <w:jc w:val="center"/>
        </w:trPr>
        <w:tc>
          <w:tcPr>
            <w:tcW w:w="3099" w:type="dxa"/>
            <w:vAlign w:val="center"/>
          </w:tcPr>
          <w:p w:rsidR="0000241B" w:rsidRPr="002B6695" w:rsidRDefault="0000241B" w:rsidP="0076486C">
            <w:pPr>
              <w:widowControl w:val="0"/>
              <w:tabs>
                <w:tab w:val="left" w:pos="0"/>
              </w:tabs>
              <w:spacing w:before="120" w:after="120" w:line="240" w:lineRule="auto"/>
              <w:rPr>
                <w:rFonts w:eastAsia="Times New Roman"/>
                <w:bCs/>
                <w:sz w:val="26"/>
                <w:szCs w:val="26"/>
              </w:rPr>
            </w:pPr>
            <w:r>
              <w:rPr>
                <w:rFonts w:eastAsia="Times New Roman"/>
                <w:bCs/>
                <w:sz w:val="26"/>
                <w:szCs w:val="26"/>
              </w:rPr>
              <w:t xml:space="preserve">Từ </w:t>
            </w:r>
            <w:r w:rsidRPr="002B6695">
              <w:rPr>
                <w:rFonts w:eastAsia="Times New Roman"/>
                <w:bCs/>
                <w:sz w:val="26"/>
                <w:szCs w:val="26"/>
              </w:rPr>
              <w:t xml:space="preserve">5ha đến dưới </w:t>
            </w:r>
            <w:r>
              <w:rPr>
                <w:rFonts w:eastAsia="Times New Roman"/>
                <w:bCs/>
                <w:sz w:val="26"/>
                <w:szCs w:val="26"/>
              </w:rPr>
              <w:t>20</w:t>
            </w:r>
            <w:r w:rsidRPr="002B6695">
              <w:rPr>
                <w:rFonts w:eastAsia="Times New Roman"/>
                <w:bCs/>
                <w:sz w:val="26"/>
                <w:szCs w:val="26"/>
              </w:rPr>
              <w:t xml:space="preserve"> ha</w:t>
            </w:r>
          </w:p>
        </w:tc>
        <w:tc>
          <w:tcPr>
            <w:tcW w:w="1919" w:type="dxa"/>
            <w:vMerge/>
            <w:vAlign w:val="center"/>
          </w:tcPr>
          <w:p w:rsidR="0000241B" w:rsidRPr="002B6695" w:rsidRDefault="0000241B" w:rsidP="0076486C">
            <w:pPr>
              <w:widowControl w:val="0"/>
              <w:tabs>
                <w:tab w:val="left" w:pos="0"/>
              </w:tabs>
              <w:spacing w:before="120" w:after="120" w:line="240" w:lineRule="auto"/>
              <w:jc w:val="center"/>
              <w:rPr>
                <w:rFonts w:eastAsia="Times New Roman"/>
                <w:bCs/>
                <w:sz w:val="26"/>
                <w:szCs w:val="26"/>
              </w:rPr>
            </w:pPr>
          </w:p>
        </w:tc>
        <w:tc>
          <w:tcPr>
            <w:tcW w:w="1559" w:type="dxa"/>
            <w:vAlign w:val="center"/>
          </w:tcPr>
          <w:p w:rsidR="0000241B" w:rsidRPr="002B6695" w:rsidRDefault="0000241B" w:rsidP="0076486C">
            <w:pPr>
              <w:widowControl w:val="0"/>
              <w:tabs>
                <w:tab w:val="left" w:pos="0"/>
              </w:tabs>
              <w:spacing w:before="120" w:after="120" w:line="240" w:lineRule="auto"/>
              <w:jc w:val="center"/>
              <w:rPr>
                <w:rFonts w:eastAsia="Times New Roman"/>
                <w:bCs/>
                <w:sz w:val="26"/>
                <w:szCs w:val="26"/>
              </w:rPr>
            </w:pPr>
            <w:r>
              <w:rPr>
                <w:rFonts w:eastAsia="Times New Roman"/>
                <w:bCs/>
                <w:sz w:val="26"/>
                <w:szCs w:val="26"/>
              </w:rPr>
              <w:t>3</w:t>
            </w:r>
            <w:r w:rsidRPr="002B6695">
              <w:rPr>
                <w:rFonts w:eastAsia="Times New Roman"/>
                <w:bCs/>
                <w:sz w:val="26"/>
                <w:szCs w:val="26"/>
              </w:rPr>
              <w:t xml:space="preserve"> năm</w:t>
            </w:r>
          </w:p>
        </w:tc>
        <w:tc>
          <w:tcPr>
            <w:tcW w:w="2608" w:type="dxa"/>
            <w:vAlign w:val="center"/>
          </w:tcPr>
          <w:p w:rsidR="0000241B" w:rsidRPr="002B6695" w:rsidRDefault="0000241B" w:rsidP="0076486C">
            <w:pPr>
              <w:widowControl w:val="0"/>
              <w:tabs>
                <w:tab w:val="left" w:pos="0"/>
              </w:tabs>
              <w:spacing w:before="120" w:after="120" w:line="240" w:lineRule="auto"/>
              <w:jc w:val="center"/>
              <w:rPr>
                <w:rFonts w:eastAsia="Times New Roman"/>
                <w:bCs/>
                <w:spacing w:val="-8"/>
                <w:sz w:val="26"/>
                <w:szCs w:val="26"/>
              </w:rPr>
            </w:pPr>
            <w:r>
              <w:rPr>
                <w:rFonts w:eastAsia="Times New Roman"/>
                <w:bCs/>
                <w:spacing w:val="-8"/>
                <w:sz w:val="26"/>
                <w:szCs w:val="26"/>
              </w:rPr>
              <w:t>40 - 30 - 30</w:t>
            </w:r>
          </w:p>
        </w:tc>
      </w:tr>
      <w:tr w:rsidR="0000241B" w:rsidTr="0076486C">
        <w:trPr>
          <w:trHeight w:val="946"/>
          <w:jc w:val="center"/>
        </w:trPr>
        <w:tc>
          <w:tcPr>
            <w:tcW w:w="3099" w:type="dxa"/>
            <w:vAlign w:val="center"/>
          </w:tcPr>
          <w:p w:rsidR="0000241B" w:rsidRPr="002B6695" w:rsidRDefault="0000241B" w:rsidP="0076486C">
            <w:pPr>
              <w:widowControl w:val="0"/>
              <w:tabs>
                <w:tab w:val="left" w:pos="0"/>
              </w:tabs>
              <w:spacing w:before="120" w:after="120" w:line="240" w:lineRule="auto"/>
              <w:rPr>
                <w:rFonts w:eastAsia="Times New Roman"/>
                <w:bCs/>
                <w:sz w:val="26"/>
                <w:szCs w:val="26"/>
              </w:rPr>
            </w:pPr>
            <w:r w:rsidRPr="002B6695">
              <w:rPr>
                <w:rFonts w:eastAsia="Times New Roman"/>
                <w:bCs/>
                <w:sz w:val="26"/>
                <w:szCs w:val="26"/>
              </w:rPr>
              <w:t xml:space="preserve">Từ </w:t>
            </w:r>
            <w:r>
              <w:rPr>
                <w:rFonts w:eastAsia="Times New Roman"/>
                <w:bCs/>
                <w:sz w:val="26"/>
                <w:szCs w:val="26"/>
              </w:rPr>
              <w:t>20</w:t>
            </w:r>
            <w:r w:rsidRPr="002B6695">
              <w:rPr>
                <w:rFonts w:eastAsia="Times New Roman"/>
                <w:bCs/>
                <w:sz w:val="26"/>
                <w:szCs w:val="26"/>
              </w:rPr>
              <w:t xml:space="preserve"> ha đến dưới 50ha</w:t>
            </w:r>
          </w:p>
        </w:tc>
        <w:tc>
          <w:tcPr>
            <w:tcW w:w="1919" w:type="dxa"/>
            <w:vMerge/>
            <w:vAlign w:val="center"/>
          </w:tcPr>
          <w:p w:rsidR="0000241B" w:rsidRPr="002B6695" w:rsidRDefault="0000241B" w:rsidP="0076486C">
            <w:pPr>
              <w:widowControl w:val="0"/>
              <w:tabs>
                <w:tab w:val="left" w:pos="0"/>
              </w:tabs>
              <w:spacing w:before="120" w:after="120" w:line="240" w:lineRule="auto"/>
              <w:jc w:val="center"/>
              <w:rPr>
                <w:rFonts w:eastAsia="Times New Roman"/>
                <w:bCs/>
                <w:sz w:val="26"/>
                <w:szCs w:val="26"/>
              </w:rPr>
            </w:pPr>
          </w:p>
        </w:tc>
        <w:tc>
          <w:tcPr>
            <w:tcW w:w="1559" w:type="dxa"/>
            <w:vAlign w:val="center"/>
          </w:tcPr>
          <w:p w:rsidR="0000241B" w:rsidRPr="002B6695" w:rsidRDefault="0000241B" w:rsidP="0076486C">
            <w:pPr>
              <w:widowControl w:val="0"/>
              <w:tabs>
                <w:tab w:val="left" w:pos="0"/>
              </w:tabs>
              <w:spacing w:before="120" w:after="120" w:line="240" w:lineRule="auto"/>
              <w:jc w:val="center"/>
              <w:rPr>
                <w:rFonts w:eastAsia="Times New Roman"/>
                <w:bCs/>
                <w:sz w:val="26"/>
                <w:szCs w:val="26"/>
              </w:rPr>
            </w:pPr>
            <w:r>
              <w:rPr>
                <w:rFonts w:eastAsia="Times New Roman"/>
                <w:bCs/>
                <w:sz w:val="26"/>
                <w:szCs w:val="26"/>
              </w:rPr>
              <w:t>4</w:t>
            </w:r>
            <w:r w:rsidRPr="002B6695">
              <w:rPr>
                <w:rFonts w:eastAsia="Times New Roman"/>
                <w:bCs/>
                <w:sz w:val="26"/>
                <w:szCs w:val="26"/>
              </w:rPr>
              <w:t xml:space="preserve"> năm</w:t>
            </w:r>
          </w:p>
        </w:tc>
        <w:tc>
          <w:tcPr>
            <w:tcW w:w="2608" w:type="dxa"/>
            <w:vAlign w:val="center"/>
          </w:tcPr>
          <w:p w:rsidR="0000241B" w:rsidRPr="002B6695" w:rsidRDefault="0000241B" w:rsidP="0076486C">
            <w:pPr>
              <w:widowControl w:val="0"/>
              <w:tabs>
                <w:tab w:val="left" w:pos="0"/>
              </w:tabs>
              <w:spacing w:before="120" w:after="120" w:line="240" w:lineRule="auto"/>
              <w:jc w:val="center"/>
              <w:rPr>
                <w:rFonts w:eastAsia="Times New Roman"/>
                <w:bCs/>
                <w:spacing w:val="-8"/>
                <w:sz w:val="26"/>
                <w:szCs w:val="26"/>
              </w:rPr>
            </w:pPr>
            <w:r>
              <w:rPr>
                <w:rFonts w:eastAsia="Times New Roman"/>
                <w:bCs/>
                <w:spacing w:val="-8"/>
                <w:sz w:val="26"/>
                <w:szCs w:val="26"/>
              </w:rPr>
              <w:t>30 - 30 - 20 - 20</w:t>
            </w:r>
          </w:p>
        </w:tc>
      </w:tr>
      <w:tr w:rsidR="0000241B" w:rsidTr="0076486C">
        <w:trPr>
          <w:jc w:val="center"/>
        </w:trPr>
        <w:tc>
          <w:tcPr>
            <w:tcW w:w="3099" w:type="dxa"/>
            <w:vAlign w:val="center"/>
          </w:tcPr>
          <w:p w:rsidR="0000241B" w:rsidRDefault="0000241B" w:rsidP="0076486C">
            <w:pPr>
              <w:widowControl w:val="0"/>
              <w:tabs>
                <w:tab w:val="left" w:pos="0"/>
              </w:tabs>
              <w:spacing w:before="120" w:after="120" w:line="240" w:lineRule="auto"/>
              <w:rPr>
                <w:rFonts w:eastAsia="Times New Roman"/>
                <w:bCs/>
                <w:sz w:val="26"/>
                <w:szCs w:val="26"/>
              </w:rPr>
            </w:pPr>
            <w:r>
              <w:rPr>
                <w:rFonts w:eastAsia="Times New Roman"/>
                <w:bCs/>
                <w:sz w:val="26"/>
                <w:szCs w:val="26"/>
              </w:rPr>
              <w:t>Từ 50ha trở lên</w:t>
            </w:r>
          </w:p>
        </w:tc>
        <w:tc>
          <w:tcPr>
            <w:tcW w:w="6086" w:type="dxa"/>
            <w:gridSpan w:val="3"/>
            <w:vAlign w:val="center"/>
          </w:tcPr>
          <w:p w:rsidR="0000241B" w:rsidRPr="005A61B1" w:rsidRDefault="0000241B" w:rsidP="0076486C">
            <w:pPr>
              <w:widowControl w:val="0"/>
              <w:tabs>
                <w:tab w:val="left" w:pos="0"/>
              </w:tabs>
              <w:spacing w:before="120" w:after="120" w:line="240" w:lineRule="auto"/>
              <w:jc w:val="center"/>
              <w:rPr>
                <w:rFonts w:eastAsia="Times New Roman"/>
                <w:bCs/>
                <w:sz w:val="26"/>
                <w:szCs w:val="26"/>
              </w:rPr>
            </w:pPr>
            <w:r w:rsidRPr="005A61B1">
              <w:rPr>
                <w:rFonts w:eastAsia="Times New Roman"/>
                <w:bCs/>
                <w:sz w:val="26"/>
                <w:szCs w:val="26"/>
              </w:rPr>
              <w:t>Giao cho tổ chức thực hiện định giá đất căn cứ vào quy mô và tình hình thực tế đề xuất trong báo cáo thuyết minh xây dựng phương án giá đất đề xuất để Hội đồng thẩm định giá đất xem xét, quyết định.</w:t>
            </w:r>
          </w:p>
        </w:tc>
      </w:tr>
    </w:tbl>
    <w:p w:rsidR="0000241B" w:rsidRDefault="0000241B" w:rsidP="0000241B">
      <w:pPr>
        <w:spacing w:before="120" w:after="120" w:line="240" w:lineRule="auto"/>
        <w:ind w:firstLine="720"/>
        <w:jc w:val="both"/>
        <w:rPr>
          <w:rFonts w:eastAsia="Times New Roman"/>
          <w:spacing w:val="-4"/>
          <w:szCs w:val="28"/>
        </w:rPr>
      </w:pPr>
      <w:r>
        <w:rPr>
          <w:rFonts w:eastAsia="Times New Roman"/>
          <w:spacing w:val="-4"/>
          <w:szCs w:val="28"/>
        </w:rPr>
        <w:t xml:space="preserve">c) </w:t>
      </w:r>
      <w:r w:rsidRPr="00F93373">
        <w:rPr>
          <w:rFonts w:eastAsia="Times New Roman"/>
          <w:spacing w:val="-4"/>
          <w:szCs w:val="28"/>
        </w:rPr>
        <w:t>Đối với đất xây dựng kết cấu hạ tầng khu công nghiệp, cụm công nghiệp</w:t>
      </w:r>
    </w:p>
    <w:tbl>
      <w:tblPr>
        <w:tblStyle w:val="TableGrid"/>
        <w:tblW w:w="9153" w:type="dxa"/>
        <w:jc w:val="center"/>
        <w:tblInd w:w="-1685" w:type="dxa"/>
        <w:tblLook w:val="04A0" w:firstRow="1" w:lastRow="0" w:firstColumn="1" w:lastColumn="0" w:noHBand="0" w:noVBand="1"/>
      </w:tblPr>
      <w:tblGrid>
        <w:gridCol w:w="3058"/>
        <w:gridCol w:w="1944"/>
        <w:gridCol w:w="1600"/>
        <w:gridCol w:w="2551"/>
      </w:tblGrid>
      <w:tr w:rsidR="0000241B" w:rsidTr="0076486C">
        <w:trPr>
          <w:jc w:val="center"/>
        </w:trPr>
        <w:tc>
          <w:tcPr>
            <w:tcW w:w="3058" w:type="dxa"/>
            <w:vAlign w:val="center"/>
          </w:tcPr>
          <w:p w:rsidR="0000241B" w:rsidRPr="002B6695" w:rsidRDefault="0000241B" w:rsidP="0076486C">
            <w:pPr>
              <w:widowControl w:val="0"/>
              <w:tabs>
                <w:tab w:val="left" w:pos="0"/>
              </w:tabs>
              <w:spacing w:after="0" w:line="240" w:lineRule="auto"/>
              <w:jc w:val="center"/>
              <w:rPr>
                <w:rFonts w:ascii="Times New Roman Bold" w:eastAsia="Times New Roman" w:hAnsi="Times New Roman Bold"/>
                <w:b/>
                <w:bCs/>
                <w:spacing w:val="-4"/>
                <w:sz w:val="26"/>
                <w:szCs w:val="26"/>
              </w:rPr>
            </w:pPr>
            <w:r w:rsidRPr="002B6695">
              <w:rPr>
                <w:rFonts w:ascii="Times New Roman Bold" w:eastAsia="Times New Roman" w:hAnsi="Times New Roman Bold"/>
                <w:b/>
                <w:bCs/>
                <w:spacing w:val="-4"/>
                <w:sz w:val="26"/>
                <w:szCs w:val="26"/>
              </w:rPr>
              <w:t>Quy mô dự án</w:t>
            </w:r>
          </w:p>
        </w:tc>
        <w:tc>
          <w:tcPr>
            <w:tcW w:w="1944" w:type="dxa"/>
            <w:vAlign w:val="center"/>
          </w:tcPr>
          <w:p w:rsidR="0000241B" w:rsidRPr="002B6695" w:rsidRDefault="0000241B" w:rsidP="0076486C">
            <w:pPr>
              <w:widowControl w:val="0"/>
              <w:tabs>
                <w:tab w:val="left" w:pos="0"/>
              </w:tabs>
              <w:spacing w:after="0" w:line="240" w:lineRule="auto"/>
              <w:jc w:val="center"/>
              <w:rPr>
                <w:rFonts w:ascii="Times New Roman Bold" w:eastAsia="Times New Roman" w:hAnsi="Times New Roman Bold"/>
                <w:b/>
                <w:bCs/>
                <w:spacing w:val="-4"/>
                <w:sz w:val="26"/>
                <w:szCs w:val="26"/>
              </w:rPr>
            </w:pPr>
            <w:r w:rsidRPr="002B6695">
              <w:rPr>
                <w:rFonts w:ascii="Times New Roman Bold" w:eastAsia="Times New Roman" w:hAnsi="Times New Roman Bold"/>
                <w:b/>
                <w:bCs/>
                <w:spacing w:val="-4"/>
                <w:sz w:val="26"/>
                <w:szCs w:val="26"/>
              </w:rPr>
              <w:t>Thời điểm bắt đầu bán hàng</w:t>
            </w:r>
          </w:p>
        </w:tc>
        <w:tc>
          <w:tcPr>
            <w:tcW w:w="1600" w:type="dxa"/>
            <w:vAlign w:val="center"/>
          </w:tcPr>
          <w:p w:rsidR="0000241B" w:rsidRPr="0079003B" w:rsidRDefault="0000241B" w:rsidP="0076486C">
            <w:pPr>
              <w:widowControl w:val="0"/>
              <w:tabs>
                <w:tab w:val="left" w:pos="0"/>
              </w:tabs>
              <w:spacing w:after="0" w:line="240" w:lineRule="auto"/>
              <w:jc w:val="center"/>
              <w:rPr>
                <w:rFonts w:ascii="Times New Roman Bold" w:eastAsia="Times New Roman" w:hAnsi="Times New Roman Bold"/>
                <w:b/>
                <w:bCs/>
                <w:spacing w:val="-8"/>
                <w:sz w:val="26"/>
                <w:szCs w:val="26"/>
              </w:rPr>
            </w:pPr>
            <w:r w:rsidRPr="0079003B">
              <w:rPr>
                <w:rFonts w:ascii="Times New Roman Bold" w:eastAsia="Times New Roman" w:hAnsi="Times New Roman Bold"/>
                <w:b/>
                <w:bCs/>
                <w:spacing w:val="-8"/>
                <w:sz w:val="26"/>
                <w:szCs w:val="26"/>
              </w:rPr>
              <w:t>Thời gian bán hàng</w:t>
            </w:r>
          </w:p>
        </w:tc>
        <w:tc>
          <w:tcPr>
            <w:tcW w:w="2551" w:type="dxa"/>
            <w:vAlign w:val="center"/>
          </w:tcPr>
          <w:p w:rsidR="0000241B" w:rsidRPr="002B6695" w:rsidRDefault="0000241B" w:rsidP="0076486C">
            <w:pPr>
              <w:widowControl w:val="0"/>
              <w:tabs>
                <w:tab w:val="left" w:pos="0"/>
              </w:tabs>
              <w:spacing w:after="0" w:line="240" w:lineRule="auto"/>
              <w:jc w:val="center"/>
              <w:rPr>
                <w:rFonts w:ascii="Times New Roman Bold" w:eastAsia="Times New Roman" w:hAnsi="Times New Roman Bold"/>
                <w:b/>
                <w:bCs/>
                <w:spacing w:val="-8"/>
                <w:sz w:val="26"/>
                <w:szCs w:val="26"/>
              </w:rPr>
            </w:pPr>
            <w:r w:rsidRPr="002B6695">
              <w:rPr>
                <w:rFonts w:ascii="Times New Roman Bold" w:eastAsia="Times New Roman" w:hAnsi="Times New Roman Bold"/>
                <w:b/>
                <w:bCs/>
                <w:spacing w:val="-8"/>
                <w:sz w:val="26"/>
                <w:szCs w:val="26"/>
              </w:rPr>
              <w:t>Tỷ lệ bán hàng</w:t>
            </w:r>
          </w:p>
          <w:p w:rsidR="0000241B" w:rsidRPr="002B6695" w:rsidRDefault="0000241B" w:rsidP="0076486C">
            <w:pPr>
              <w:widowControl w:val="0"/>
              <w:tabs>
                <w:tab w:val="left" w:pos="0"/>
              </w:tabs>
              <w:spacing w:after="0" w:line="240" w:lineRule="auto"/>
              <w:jc w:val="center"/>
              <w:rPr>
                <w:rFonts w:ascii="Times New Roman Bold" w:eastAsia="Times New Roman" w:hAnsi="Times New Roman Bold"/>
                <w:b/>
                <w:bCs/>
                <w:spacing w:val="-4"/>
                <w:sz w:val="26"/>
                <w:szCs w:val="26"/>
              </w:rPr>
            </w:pPr>
            <w:r w:rsidRPr="002B6695">
              <w:rPr>
                <w:rFonts w:ascii="Times New Roman Bold" w:eastAsia="Times New Roman" w:hAnsi="Times New Roman Bold"/>
                <w:b/>
                <w:bCs/>
                <w:spacing w:val="-8"/>
                <w:sz w:val="26"/>
                <w:szCs w:val="26"/>
              </w:rPr>
              <w:t>(% lần lượt theo từng năm)</w:t>
            </w:r>
          </w:p>
        </w:tc>
      </w:tr>
      <w:tr w:rsidR="0000241B" w:rsidTr="0076486C">
        <w:trPr>
          <w:jc w:val="center"/>
        </w:trPr>
        <w:tc>
          <w:tcPr>
            <w:tcW w:w="3058" w:type="dxa"/>
            <w:vAlign w:val="center"/>
          </w:tcPr>
          <w:p w:rsidR="0000241B" w:rsidRPr="002B6695" w:rsidRDefault="0000241B" w:rsidP="0076486C">
            <w:pPr>
              <w:widowControl w:val="0"/>
              <w:tabs>
                <w:tab w:val="left" w:pos="0"/>
              </w:tabs>
              <w:spacing w:before="140" w:after="140" w:line="240" w:lineRule="auto"/>
              <w:rPr>
                <w:rFonts w:eastAsia="Times New Roman"/>
                <w:bCs/>
                <w:sz w:val="26"/>
                <w:szCs w:val="26"/>
              </w:rPr>
            </w:pPr>
            <w:r w:rsidRPr="002B6695">
              <w:rPr>
                <w:rFonts w:eastAsia="Times New Roman"/>
                <w:bCs/>
                <w:sz w:val="26"/>
                <w:szCs w:val="26"/>
              </w:rPr>
              <w:t>Dưới 75ha</w:t>
            </w:r>
          </w:p>
        </w:tc>
        <w:tc>
          <w:tcPr>
            <w:tcW w:w="1944" w:type="dxa"/>
            <w:vMerge w:val="restart"/>
            <w:vAlign w:val="center"/>
          </w:tcPr>
          <w:p w:rsidR="0000241B" w:rsidRPr="002B6695" w:rsidRDefault="0000241B" w:rsidP="0076486C">
            <w:pPr>
              <w:widowControl w:val="0"/>
              <w:tabs>
                <w:tab w:val="left" w:pos="0"/>
              </w:tabs>
              <w:spacing w:before="140" w:after="140" w:line="240" w:lineRule="auto"/>
              <w:jc w:val="center"/>
              <w:rPr>
                <w:rFonts w:eastAsia="Times New Roman"/>
                <w:bCs/>
                <w:sz w:val="26"/>
                <w:szCs w:val="26"/>
              </w:rPr>
            </w:pPr>
            <w:r w:rsidRPr="003B2207">
              <w:rPr>
                <w:rFonts w:eastAsia="Times New Roman"/>
                <w:bCs/>
                <w:sz w:val="26"/>
                <w:szCs w:val="26"/>
              </w:rPr>
              <w:t>Sau 12 tháng kể từ ngày có Quyết định cho thuê đất, cho phép chuyển mục đích sử dụng đất.</w:t>
            </w:r>
          </w:p>
        </w:tc>
        <w:tc>
          <w:tcPr>
            <w:tcW w:w="1600" w:type="dxa"/>
            <w:vAlign w:val="center"/>
          </w:tcPr>
          <w:p w:rsidR="0000241B" w:rsidRPr="002B6695" w:rsidRDefault="0000241B" w:rsidP="0076486C">
            <w:pPr>
              <w:widowControl w:val="0"/>
              <w:tabs>
                <w:tab w:val="left" w:pos="0"/>
              </w:tabs>
              <w:spacing w:before="140" w:after="140" w:line="240" w:lineRule="auto"/>
              <w:jc w:val="center"/>
              <w:rPr>
                <w:rFonts w:eastAsia="Times New Roman"/>
                <w:bCs/>
                <w:sz w:val="26"/>
                <w:szCs w:val="26"/>
              </w:rPr>
            </w:pPr>
            <w:r>
              <w:rPr>
                <w:rFonts w:eastAsia="Times New Roman"/>
                <w:bCs/>
                <w:sz w:val="26"/>
                <w:szCs w:val="26"/>
              </w:rPr>
              <w:t>3</w:t>
            </w:r>
            <w:r w:rsidRPr="002B6695">
              <w:rPr>
                <w:rFonts w:eastAsia="Times New Roman"/>
                <w:bCs/>
                <w:sz w:val="26"/>
                <w:szCs w:val="26"/>
              </w:rPr>
              <w:t xml:space="preserve"> năm</w:t>
            </w:r>
          </w:p>
        </w:tc>
        <w:tc>
          <w:tcPr>
            <w:tcW w:w="2551" w:type="dxa"/>
            <w:vAlign w:val="center"/>
          </w:tcPr>
          <w:p w:rsidR="0000241B" w:rsidRPr="002B6695" w:rsidRDefault="00F12675" w:rsidP="00F12675">
            <w:pPr>
              <w:widowControl w:val="0"/>
              <w:tabs>
                <w:tab w:val="left" w:pos="0"/>
              </w:tabs>
              <w:spacing w:before="140" w:after="140" w:line="240" w:lineRule="auto"/>
              <w:jc w:val="center"/>
              <w:rPr>
                <w:rFonts w:eastAsia="Times New Roman"/>
                <w:bCs/>
                <w:spacing w:val="-8"/>
                <w:sz w:val="26"/>
                <w:szCs w:val="26"/>
              </w:rPr>
            </w:pPr>
            <w:r>
              <w:rPr>
                <w:rFonts w:eastAsia="Times New Roman"/>
                <w:bCs/>
                <w:spacing w:val="-8"/>
                <w:sz w:val="26"/>
                <w:szCs w:val="26"/>
              </w:rPr>
              <w:t>30</w:t>
            </w:r>
            <w:r w:rsidR="0000241B">
              <w:rPr>
                <w:rFonts w:eastAsia="Times New Roman"/>
                <w:bCs/>
                <w:spacing w:val="-8"/>
                <w:sz w:val="26"/>
                <w:szCs w:val="26"/>
              </w:rPr>
              <w:t xml:space="preserve"> - 40 - </w:t>
            </w:r>
            <w:r>
              <w:rPr>
                <w:rFonts w:eastAsia="Times New Roman"/>
                <w:bCs/>
                <w:spacing w:val="-8"/>
                <w:sz w:val="26"/>
                <w:szCs w:val="26"/>
              </w:rPr>
              <w:t>3</w:t>
            </w:r>
            <w:r w:rsidR="0000241B">
              <w:rPr>
                <w:rFonts w:eastAsia="Times New Roman"/>
                <w:bCs/>
                <w:spacing w:val="-8"/>
                <w:sz w:val="26"/>
                <w:szCs w:val="26"/>
              </w:rPr>
              <w:t>0</w:t>
            </w:r>
          </w:p>
        </w:tc>
      </w:tr>
      <w:tr w:rsidR="0000241B" w:rsidTr="0076486C">
        <w:trPr>
          <w:jc w:val="center"/>
        </w:trPr>
        <w:tc>
          <w:tcPr>
            <w:tcW w:w="3058" w:type="dxa"/>
            <w:vAlign w:val="center"/>
          </w:tcPr>
          <w:p w:rsidR="0000241B" w:rsidRPr="002B6695" w:rsidRDefault="0000241B" w:rsidP="0076486C">
            <w:pPr>
              <w:widowControl w:val="0"/>
              <w:tabs>
                <w:tab w:val="left" w:pos="0"/>
              </w:tabs>
              <w:spacing w:before="140" w:after="140" w:line="240" w:lineRule="auto"/>
              <w:rPr>
                <w:rFonts w:eastAsia="Times New Roman"/>
                <w:bCs/>
                <w:sz w:val="26"/>
                <w:szCs w:val="26"/>
              </w:rPr>
            </w:pPr>
            <w:r w:rsidRPr="002B6695">
              <w:rPr>
                <w:rFonts w:eastAsia="Times New Roman"/>
                <w:bCs/>
                <w:sz w:val="26"/>
                <w:szCs w:val="26"/>
              </w:rPr>
              <w:t xml:space="preserve">Từ 75ha đến dưới </w:t>
            </w:r>
            <w:r>
              <w:rPr>
                <w:rFonts w:eastAsia="Times New Roman"/>
                <w:bCs/>
                <w:sz w:val="26"/>
                <w:szCs w:val="26"/>
              </w:rPr>
              <w:t>150</w:t>
            </w:r>
            <w:r w:rsidRPr="002B6695">
              <w:rPr>
                <w:rFonts w:eastAsia="Times New Roman"/>
                <w:bCs/>
                <w:sz w:val="26"/>
                <w:szCs w:val="26"/>
              </w:rPr>
              <w:t xml:space="preserve"> ha</w:t>
            </w:r>
          </w:p>
        </w:tc>
        <w:tc>
          <w:tcPr>
            <w:tcW w:w="1944" w:type="dxa"/>
            <w:vMerge/>
            <w:vAlign w:val="center"/>
          </w:tcPr>
          <w:p w:rsidR="0000241B" w:rsidRPr="002B6695" w:rsidRDefault="0000241B" w:rsidP="0076486C">
            <w:pPr>
              <w:widowControl w:val="0"/>
              <w:tabs>
                <w:tab w:val="left" w:pos="0"/>
              </w:tabs>
              <w:spacing w:before="140" w:after="140" w:line="240" w:lineRule="auto"/>
              <w:jc w:val="center"/>
              <w:rPr>
                <w:rFonts w:eastAsia="Times New Roman"/>
                <w:bCs/>
                <w:sz w:val="26"/>
                <w:szCs w:val="26"/>
              </w:rPr>
            </w:pPr>
          </w:p>
        </w:tc>
        <w:tc>
          <w:tcPr>
            <w:tcW w:w="1600" w:type="dxa"/>
            <w:vAlign w:val="center"/>
          </w:tcPr>
          <w:p w:rsidR="0000241B" w:rsidRPr="002B6695" w:rsidRDefault="0000241B" w:rsidP="0076486C">
            <w:pPr>
              <w:widowControl w:val="0"/>
              <w:tabs>
                <w:tab w:val="left" w:pos="0"/>
              </w:tabs>
              <w:spacing w:before="140" w:after="140" w:line="240" w:lineRule="auto"/>
              <w:jc w:val="center"/>
              <w:rPr>
                <w:rFonts w:eastAsia="Times New Roman"/>
                <w:bCs/>
                <w:sz w:val="26"/>
                <w:szCs w:val="26"/>
              </w:rPr>
            </w:pPr>
            <w:r>
              <w:rPr>
                <w:rFonts w:eastAsia="Times New Roman"/>
                <w:bCs/>
                <w:sz w:val="26"/>
                <w:szCs w:val="26"/>
              </w:rPr>
              <w:t>4</w:t>
            </w:r>
            <w:r w:rsidRPr="002B6695">
              <w:rPr>
                <w:rFonts w:eastAsia="Times New Roman"/>
                <w:bCs/>
                <w:sz w:val="26"/>
                <w:szCs w:val="26"/>
              </w:rPr>
              <w:t xml:space="preserve"> năm</w:t>
            </w:r>
          </w:p>
        </w:tc>
        <w:tc>
          <w:tcPr>
            <w:tcW w:w="2551" w:type="dxa"/>
            <w:vAlign w:val="center"/>
          </w:tcPr>
          <w:p w:rsidR="0000241B" w:rsidRPr="002B6695" w:rsidRDefault="00F12675" w:rsidP="00F12675">
            <w:pPr>
              <w:widowControl w:val="0"/>
              <w:tabs>
                <w:tab w:val="left" w:pos="0"/>
              </w:tabs>
              <w:spacing w:before="140" w:after="140" w:line="240" w:lineRule="auto"/>
              <w:jc w:val="center"/>
              <w:rPr>
                <w:rFonts w:eastAsia="Times New Roman"/>
                <w:bCs/>
                <w:spacing w:val="-8"/>
                <w:sz w:val="26"/>
                <w:szCs w:val="26"/>
              </w:rPr>
            </w:pPr>
            <w:r>
              <w:rPr>
                <w:rFonts w:eastAsia="Times New Roman"/>
                <w:bCs/>
                <w:spacing w:val="-8"/>
                <w:sz w:val="26"/>
                <w:szCs w:val="26"/>
              </w:rPr>
              <w:t>2</w:t>
            </w:r>
            <w:r w:rsidR="0000241B">
              <w:rPr>
                <w:rFonts w:eastAsia="Times New Roman"/>
                <w:bCs/>
                <w:spacing w:val="-8"/>
                <w:sz w:val="26"/>
                <w:szCs w:val="26"/>
              </w:rPr>
              <w:t xml:space="preserve">0 - 30 - </w:t>
            </w:r>
            <w:r>
              <w:rPr>
                <w:rFonts w:eastAsia="Times New Roman"/>
                <w:bCs/>
                <w:spacing w:val="-8"/>
                <w:sz w:val="26"/>
                <w:szCs w:val="26"/>
              </w:rPr>
              <w:t>3</w:t>
            </w:r>
            <w:r w:rsidR="0000241B">
              <w:rPr>
                <w:rFonts w:eastAsia="Times New Roman"/>
                <w:bCs/>
                <w:spacing w:val="-8"/>
                <w:sz w:val="26"/>
                <w:szCs w:val="26"/>
              </w:rPr>
              <w:t>0 - 20</w:t>
            </w:r>
          </w:p>
        </w:tc>
      </w:tr>
      <w:tr w:rsidR="0000241B" w:rsidTr="0076486C">
        <w:trPr>
          <w:jc w:val="center"/>
        </w:trPr>
        <w:tc>
          <w:tcPr>
            <w:tcW w:w="3058" w:type="dxa"/>
            <w:vAlign w:val="center"/>
          </w:tcPr>
          <w:p w:rsidR="0000241B" w:rsidRPr="002B6695" w:rsidRDefault="0000241B" w:rsidP="0076486C">
            <w:pPr>
              <w:widowControl w:val="0"/>
              <w:tabs>
                <w:tab w:val="left" w:pos="0"/>
              </w:tabs>
              <w:spacing w:before="140" w:after="140" w:line="240" w:lineRule="auto"/>
              <w:rPr>
                <w:rFonts w:eastAsia="Times New Roman"/>
                <w:bCs/>
                <w:sz w:val="26"/>
                <w:szCs w:val="26"/>
              </w:rPr>
            </w:pPr>
            <w:r w:rsidRPr="002B6695">
              <w:rPr>
                <w:rFonts w:eastAsia="Times New Roman"/>
                <w:bCs/>
                <w:sz w:val="26"/>
                <w:szCs w:val="26"/>
              </w:rPr>
              <w:t xml:space="preserve">Từ </w:t>
            </w:r>
            <w:r>
              <w:rPr>
                <w:rFonts w:eastAsia="Times New Roman"/>
                <w:bCs/>
                <w:sz w:val="26"/>
                <w:szCs w:val="26"/>
              </w:rPr>
              <w:t>150</w:t>
            </w:r>
            <w:r w:rsidRPr="002B6695">
              <w:rPr>
                <w:rFonts w:eastAsia="Times New Roman"/>
                <w:bCs/>
                <w:sz w:val="26"/>
                <w:szCs w:val="26"/>
              </w:rPr>
              <w:t xml:space="preserve"> ha đến dưới 500ha</w:t>
            </w:r>
          </w:p>
        </w:tc>
        <w:tc>
          <w:tcPr>
            <w:tcW w:w="1944" w:type="dxa"/>
            <w:vMerge/>
            <w:vAlign w:val="center"/>
          </w:tcPr>
          <w:p w:rsidR="0000241B" w:rsidRPr="002B6695" w:rsidRDefault="0000241B" w:rsidP="0076486C">
            <w:pPr>
              <w:widowControl w:val="0"/>
              <w:tabs>
                <w:tab w:val="left" w:pos="0"/>
              </w:tabs>
              <w:spacing w:before="140" w:after="140" w:line="240" w:lineRule="auto"/>
              <w:jc w:val="center"/>
              <w:rPr>
                <w:rFonts w:eastAsia="Times New Roman"/>
                <w:bCs/>
                <w:sz w:val="26"/>
                <w:szCs w:val="26"/>
              </w:rPr>
            </w:pPr>
          </w:p>
        </w:tc>
        <w:tc>
          <w:tcPr>
            <w:tcW w:w="1600" w:type="dxa"/>
            <w:vAlign w:val="center"/>
          </w:tcPr>
          <w:p w:rsidR="0000241B" w:rsidRPr="002B6695" w:rsidRDefault="0000241B" w:rsidP="0076486C">
            <w:pPr>
              <w:widowControl w:val="0"/>
              <w:tabs>
                <w:tab w:val="left" w:pos="0"/>
              </w:tabs>
              <w:spacing w:before="140" w:after="140" w:line="240" w:lineRule="auto"/>
              <w:jc w:val="center"/>
              <w:rPr>
                <w:rFonts w:eastAsia="Times New Roman"/>
                <w:bCs/>
                <w:sz w:val="26"/>
                <w:szCs w:val="26"/>
              </w:rPr>
            </w:pPr>
            <w:r>
              <w:rPr>
                <w:rFonts w:eastAsia="Times New Roman"/>
                <w:bCs/>
                <w:sz w:val="26"/>
                <w:szCs w:val="26"/>
              </w:rPr>
              <w:t>5</w:t>
            </w:r>
            <w:r w:rsidRPr="002B6695">
              <w:rPr>
                <w:rFonts w:eastAsia="Times New Roman"/>
                <w:bCs/>
                <w:sz w:val="26"/>
                <w:szCs w:val="26"/>
              </w:rPr>
              <w:t xml:space="preserve"> năm</w:t>
            </w:r>
          </w:p>
        </w:tc>
        <w:tc>
          <w:tcPr>
            <w:tcW w:w="2551" w:type="dxa"/>
            <w:vAlign w:val="center"/>
          </w:tcPr>
          <w:p w:rsidR="0000241B" w:rsidRPr="002B6695" w:rsidRDefault="0000241B" w:rsidP="0076486C">
            <w:pPr>
              <w:widowControl w:val="0"/>
              <w:tabs>
                <w:tab w:val="left" w:pos="0"/>
              </w:tabs>
              <w:spacing w:before="140" w:after="140" w:line="240" w:lineRule="auto"/>
              <w:jc w:val="center"/>
              <w:rPr>
                <w:rFonts w:eastAsia="Times New Roman"/>
                <w:bCs/>
                <w:spacing w:val="-8"/>
                <w:sz w:val="26"/>
                <w:szCs w:val="26"/>
              </w:rPr>
            </w:pPr>
            <w:r>
              <w:rPr>
                <w:rFonts w:eastAsia="Times New Roman"/>
                <w:bCs/>
                <w:spacing w:val="-8"/>
                <w:sz w:val="26"/>
                <w:szCs w:val="26"/>
              </w:rPr>
              <w:t>20 - 20 - 20 - 20 -20</w:t>
            </w:r>
          </w:p>
        </w:tc>
      </w:tr>
      <w:tr w:rsidR="0000241B" w:rsidTr="0076486C">
        <w:trPr>
          <w:jc w:val="center"/>
        </w:trPr>
        <w:tc>
          <w:tcPr>
            <w:tcW w:w="3058" w:type="dxa"/>
            <w:vAlign w:val="center"/>
          </w:tcPr>
          <w:p w:rsidR="0000241B" w:rsidRPr="002B6695" w:rsidRDefault="0000241B" w:rsidP="0076486C">
            <w:pPr>
              <w:widowControl w:val="0"/>
              <w:tabs>
                <w:tab w:val="left" w:pos="0"/>
              </w:tabs>
              <w:spacing w:before="140" w:after="140" w:line="240" w:lineRule="auto"/>
              <w:rPr>
                <w:rFonts w:eastAsia="Times New Roman"/>
                <w:bCs/>
                <w:sz w:val="26"/>
                <w:szCs w:val="26"/>
              </w:rPr>
            </w:pPr>
            <w:r w:rsidRPr="002B6695">
              <w:rPr>
                <w:rFonts w:eastAsia="Times New Roman"/>
                <w:bCs/>
                <w:sz w:val="26"/>
                <w:szCs w:val="26"/>
              </w:rPr>
              <w:t>Từ 500ha trở lên</w:t>
            </w:r>
          </w:p>
        </w:tc>
        <w:tc>
          <w:tcPr>
            <w:tcW w:w="1944" w:type="dxa"/>
            <w:vMerge/>
            <w:vAlign w:val="center"/>
          </w:tcPr>
          <w:p w:rsidR="0000241B" w:rsidRPr="002B6695" w:rsidRDefault="0000241B" w:rsidP="0076486C">
            <w:pPr>
              <w:widowControl w:val="0"/>
              <w:tabs>
                <w:tab w:val="left" w:pos="0"/>
              </w:tabs>
              <w:spacing w:before="140" w:after="140" w:line="240" w:lineRule="auto"/>
              <w:jc w:val="center"/>
              <w:rPr>
                <w:rFonts w:eastAsia="Times New Roman"/>
                <w:bCs/>
                <w:sz w:val="26"/>
                <w:szCs w:val="26"/>
              </w:rPr>
            </w:pPr>
          </w:p>
        </w:tc>
        <w:tc>
          <w:tcPr>
            <w:tcW w:w="1600" w:type="dxa"/>
            <w:vAlign w:val="center"/>
          </w:tcPr>
          <w:p w:rsidR="0000241B" w:rsidRPr="002B6695" w:rsidRDefault="0000241B" w:rsidP="0076486C">
            <w:pPr>
              <w:widowControl w:val="0"/>
              <w:tabs>
                <w:tab w:val="left" w:pos="0"/>
              </w:tabs>
              <w:spacing w:before="140" w:after="140" w:line="240" w:lineRule="auto"/>
              <w:jc w:val="center"/>
              <w:rPr>
                <w:rFonts w:eastAsia="Times New Roman"/>
                <w:bCs/>
                <w:sz w:val="26"/>
                <w:szCs w:val="26"/>
              </w:rPr>
            </w:pPr>
            <w:r>
              <w:rPr>
                <w:rFonts w:eastAsia="Times New Roman"/>
                <w:bCs/>
                <w:sz w:val="26"/>
                <w:szCs w:val="26"/>
              </w:rPr>
              <w:t>6</w:t>
            </w:r>
            <w:r w:rsidRPr="002B6695">
              <w:rPr>
                <w:rFonts w:eastAsia="Times New Roman"/>
                <w:bCs/>
                <w:sz w:val="26"/>
                <w:szCs w:val="26"/>
              </w:rPr>
              <w:t xml:space="preserve"> năm</w:t>
            </w:r>
          </w:p>
        </w:tc>
        <w:tc>
          <w:tcPr>
            <w:tcW w:w="2551" w:type="dxa"/>
            <w:vAlign w:val="center"/>
          </w:tcPr>
          <w:p w:rsidR="0000241B" w:rsidRPr="0079003B" w:rsidRDefault="0000241B" w:rsidP="0076486C">
            <w:pPr>
              <w:widowControl w:val="0"/>
              <w:tabs>
                <w:tab w:val="left" w:pos="0"/>
              </w:tabs>
              <w:spacing w:before="140" w:after="140" w:line="240" w:lineRule="auto"/>
              <w:jc w:val="center"/>
              <w:rPr>
                <w:rFonts w:eastAsia="Times New Roman"/>
                <w:bCs/>
                <w:spacing w:val="-14"/>
                <w:sz w:val="26"/>
                <w:szCs w:val="26"/>
              </w:rPr>
            </w:pPr>
            <w:r>
              <w:rPr>
                <w:rFonts w:eastAsia="Times New Roman"/>
                <w:bCs/>
                <w:spacing w:val="-14"/>
                <w:sz w:val="26"/>
                <w:szCs w:val="26"/>
              </w:rPr>
              <w:t>10</w:t>
            </w:r>
            <w:r w:rsidRPr="0079003B">
              <w:rPr>
                <w:rFonts w:eastAsia="Times New Roman"/>
                <w:bCs/>
                <w:spacing w:val="-14"/>
                <w:sz w:val="26"/>
                <w:szCs w:val="26"/>
              </w:rPr>
              <w:t xml:space="preserve"> - </w:t>
            </w:r>
            <w:r>
              <w:rPr>
                <w:rFonts w:eastAsia="Times New Roman"/>
                <w:bCs/>
                <w:spacing w:val="-14"/>
                <w:sz w:val="26"/>
                <w:szCs w:val="26"/>
              </w:rPr>
              <w:t>20 - 20 - 20</w:t>
            </w:r>
            <w:r w:rsidRPr="0079003B">
              <w:rPr>
                <w:rFonts w:eastAsia="Times New Roman"/>
                <w:bCs/>
                <w:spacing w:val="-14"/>
                <w:sz w:val="26"/>
                <w:szCs w:val="26"/>
              </w:rPr>
              <w:t xml:space="preserve"> </w:t>
            </w:r>
            <w:r>
              <w:rPr>
                <w:rFonts w:eastAsia="Times New Roman"/>
                <w:bCs/>
                <w:spacing w:val="-14"/>
                <w:sz w:val="26"/>
                <w:szCs w:val="26"/>
              </w:rPr>
              <w:t>- 20 - 10</w:t>
            </w:r>
          </w:p>
        </w:tc>
      </w:tr>
    </w:tbl>
    <w:p w:rsidR="0000241B" w:rsidRDefault="0000241B" w:rsidP="0000241B">
      <w:pPr>
        <w:spacing w:before="240" w:after="120" w:line="240" w:lineRule="auto"/>
        <w:ind w:firstLine="720"/>
        <w:jc w:val="both"/>
        <w:rPr>
          <w:rFonts w:eastAsia="Times New Roman"/>
          <w:szCs w:val="28"/>
        </w:rPr>
      </w:pPr>
      <w:r w:rsidRPr="00E563F3">
        <w:rPr>
          <w:rFonts w:eastAsia="Times New Roman"/>
          <w:b/>
          <w:szCs w:val="28"/>
        </w:rPr>
        <w:lastRenderedPageBreak/>
        <w:t>3.2.</w:t>
      </w:r>
      <w:r w:rsidRPr="00F93373">
        <w:rPr>
          <w:rFonts w:eastAsia="Times New Roman"/>
          <w:szCs w:val="28"/>
        </w:rPr>
        <w:t xml:space="preserve"> Tỷ lệ lấp đầy: Tính từ thời điểm dự án đã hoàn thành đầu tư xây dựng kết cấu hạ tầng và bắt đầu đi vào hoạt động theo quy định pháp luật.</w:t>
      </w:r>
    </w:p>
    <w:p w:rsidR="0000241B" w:rsidRPr="00F93373" w:rsidRDefault="0000241B" w:rsidP="0000241B">
      <w:pPr>
        <w:spacing w:after="120" w:line="240" w:lineRule="auto"/>
        <w:ind w:firstLine="720"/>
        <w:jc w:val="both"/>
        <w:rPr>
          <w:rFonts w:eastAsia="Times New Roman"/>
          <w:szCs w:val="28"/>
        </w:rPr>
      </w:pPr>
      <w:r w:rsidRPr="00F93373">
        <w:rPr>
          <w:rFonts w:eastAsia="Times New Roman"/>
          <w:spacing w:val="-6"/>
          <w:szCs w:val="28"/>
        </w:rPr>
        <w:t xml:space="preserve">- Các xã, phường thuộc thành phố </w:t>
      </w:r>
      <w:r>
        <w:rPr>
          <w:rFonts w:eastAsia="Times New Roman"/>
          <w:spacing w:val="-6"/>
          <w:szCs w:val="28"/>
        </w:rPr>
        <w:t>Nam Định và thị trấn các huyện:</w:t>
      </w:r>
      <w:r w:rsidRPr="00F93373">
        <w:rPr>
          <w:rFonts w:eastAsia="Times New Roman"/>
          <w:szCs w:val="28"/>
        </w:rPr>
        <w:t xml:space="preserve"> </w:t>
      </w:r>
      <w:r>
        <w:rPr>
          <w:rFonts w:eastAsia="Times New Roman"/>
          <w:szCs w:val="28"/>
        </w:rPr>
        <w:t>N</w:t>
      </w:r>
      <w:r w:rsidRPr="00F93373">
        <w:rPr>
          <w:rFonts w:eastAsia="Times New Roman"/>
          <w:szCs w:val="28"/>
        </w:rPr>
        <w:t xml:space="preserve">ăm thứ nhất </w:t>
      </w:r>
      <w:r>
        <w:rPr>
          <w:rFonts w:eastAsia="Times New Roman"/>
          <w:szCs w:val="28"/>
        </w:rPr>
        <w:t>6</w:t>
      </w:r>
      <w:r w:rsidRPr="00F93373">
        <w:rPr>
          <w:rFonts w:eastAsia="Times New Roman"/>
          <w:szCs w:val="28"/>
        </w:rPr>
        <w:t xml:space="preserve">0%; năm thứ hai </w:t>
      </w:r>
      <w:r>
        <w:rPr>
          <w:rFonts w:eastAsia="Times New Roman"/>
          <w:szCs w:val="28"/>
        </w:rPr>
        <w:t>7</w:t>
      </w:r>
      <w:r w:rsidRPr="00F93373">
        <w:rPr>
          <w:rFonts w:eastAsia="Times New Roman"/>
          <w:szCs w:val="28"/>
        </w:rPr>
        <w:t xml:space="preserve">0%; năm thứ ba đến hết thời hạn hoạt động dự án </w:t>
      </w:r>
      <w:r>
        <w:rPr>
          <w:rFonts w:eastAsia="Times New Roman"/>
          <w:szCs w:val="28"/>
        </w:rPr>
        <w:t>8</w:t>
      </w:r>
      <w:r w:rsidRPr="00F93373">
        <w:rPr>
          <w:rFonts w:eastAsia="Times New Roman"/>
          <w:szCs w:val="28"/>
        </w:rPr>
        <w:t xml:space="preserve">0%. </w:t>
      </w:r>
    </w:p>
    <w:p w:rsidR="0000241B" w:rsidRDefault="0000241B" w:rsidP="0000241B">
      <w:pPr>
        <w:spacing w:after="120" w:line="240" w:lineRule="auto"/>
        <w:ind w:firstLine="720"/>
        <w:jc w:val="both"/>
        <w:rPr>
          <w:rFonts w:eastAsia="Times New Roman"/>
          <w:szCs w:val="28"/>
        </w:rPr>
      </w:pPr>
      <w:r w:rsidRPr="00F93373">
        <w:rPr>
          <w:rFonts w:eastAsia="Times New Roman"/>
          <w:szCs w:val="28"/>
        </w:rPr>
        <w:t xml:space="preserve">- Các xã còn lại năm thứ nhất </w:t>
      </w:r>
      <w:r>
        <w:rPr>
          <w:rFonts w:eastAsia="Times New Roman"/>
          <w:szCs w:val="28"/>
        </w:rPr>
        <w:t>5</w:t>
      </w:r>
      <w:r w:rsidRPr="00F93373">
        <w:rPr>
          <w:rFonts w:eastAsia="Times New Roman"/>
          <w:szCs w:val="28"/>
        </w:rPr>
        <w:t xml:space="preserve">0%; năm thứ hai </w:t>
      </w:r>
      <w:r>
        <w:rPr>
          <w:rFonts w:eastAsia="Times New Roman"/>
          <w:szCs w:val="28"/>
        </w:rPr>
        <w:t>6</w:t>
      </w:r>
      <w:r w:rsidRPr="00F93373">
        <w:rPr>
          <w:rFonts w:eastAsia="Times New Roman"/>
          <w:szCs w:val="28"/>
        </w:rPr>
        <w:t xml:space="preserve">0%; năm thứ ba đến hết thời hạn hoạt động dự án </w:t>
      </w:r>
      <w:r>
        <w:rPr>
          <w:rFonts w:eastAsia="Times New Roman"/>
          <w:szCs w:val="28"/>
        </w:rPr>
        <w:t>70</w:t>
      </w:r>
      <w:r w:rsidRPr="00F93373">
        <w:rPr>
          <w:rFonts w:eastAsia="Times New Roman"/>
          <w:szCs w:val="28"/>
        </w:rPr>
        <w:t xml:space="preserve">%. </w:t>
      </w:r>
    </w:p>
    <w:p w:rsidR="00C66B28" w:rsidRPr="00F93373" w:rsidRDefault="00C66B28" w:rsidP="0000241B">
      <w:pPr>
        <w:spacing w:after="120" w:line="240" w:lineRule="auto"/>
        <w:ind w:firstLine="720"/>
        <w:jc w:val="both"/>
        <w:rPr>
          <w:rFonts w:eastAsia="Times New Roman"/>
          <w:szCs w:val="28"/>
        </w:rPr>
      </w:pPr>
      <w:r>
        <w:rPr>
          <w:rFonts w:eastAsia="Times New Roman"/>
          <w:szCs w:val="28"/>
        </w:rPr>
        <w:t>- Đối v</w:t>
      </w:r>
      <w:bookmarkStart w:id="3" w:name="_GoBack"/>
      <w:bookmarkEnd w:id="3"/>
      <w:r>
        <w:rPr>
          <w:rFonts w:eastAsia="Times New Roman"/>
          <w:szCs w:val="28"/>
        </w:rPr>
        <w:t>ới khu công nghiệp, cụm công nghiệp tỉ lệ lấp đầy là 100%.</w:t>
      </w:r>
    </w:p>
    <w:p w:rsidR="0000241B" w:rsidRPr="00963E45" w:rsidRDefault="0000241B" w:rsidP="0000241B">
      <w:pPr>
        <w:spacing w:after="120" w:line="240" w:lineRule="auto"/>
        <w:ind w:firstLine="720"/>
        <w:jc w:val="both"/>
        <w:rPr>
          <w:rFonts w:eastAsia="Times New Roman"/>
          <w:bCs/>
          <w:spacing w:val="4"/>
          <w:szCs w:val="28"/>
        </w:rPr>
      </w:pPr>
      <w:r>
        <w:rPr>
          <w:rFonts w:eastAsia="Times New Roman"/>
          <w:b/>
          <w:bCs/>
          <w:spacing w:val="4"/>
          <w:szCs w:val="28"/>
        </w:rPr>
        <w:t>3</w:t>
      </w:r>
      <w:r w:rsidRPr="00963E45">
        <w:rPr>
          <w:rFonts w:eastAsia="Times New Roman"/>
          <w:b/>
          <w:bCs/>
          <w:spacing w:val="4"/>
          <w:szCs w:val="28"/>
        </w:rPr>
        <w:t>.</w:t>
      </w:r>
      <w:r w:rsidRPr="00963E45">
        <w:rPr>
          <w:rFonts w:eastAsia="Times New Roman"/>
          <w:bCs/>
          <w:spacing w:val="4"/>
          <w:szCs w:val="28"/>
        </w:rPr>
        <w:t xml:space="preserve"> Thời gian xây dựng, tiến độ xây dựng</w:t>
      </w:r>
    </w:p>
    <w:p w:rsidR="0000241B" w:rsidRPr="003B2207" w:rsidRDefault="0000241B" w:rsidP="0000241B">
      <w:pPr>
        <w:spacing w:before="120" w:after="120" w:line="288" w:lineRule="auto"/>
        <w:ind w:firstLine="720"/>
        <w:jc w:val="both"/>
        <w:rPr>
          <w:rFonts w:eastAsia="Times New Roman"/>
          <w:bCs/>
          <w:szCs w:val="28"/>
        </w:rPr>
      </w:pPr>
      <w:r w:rsidRPr="003B2207">
        <w:rPr>
          <w:rFonts w:eastAsia="Times New Roman"/>
          <w:bCs/>
          <w:szCs w:val="28"/>
        </w:rPr>
        <w:t>Đối với thời gian xây dựng, tiến độ xây dựng thì căn cứ tiến độ đã được xác định trong các văn bản của cơ quan có thẩm quyền phê duyệt chủ trương đầu tư hoặc hồ sơ mời thầu thực hiện dự án đầu tư hoặc quyết định phê duyệt, chấp thuận dự án đầu tư để ước tính chi phí phát triển của dự án. Trường hợp trong các văn bản nêu trên chưa quy định cụ thể tiến độ xây dựng, thì tiến độ xây dựng được xác định theo nguyên tắc chia đều tỉ lệ % theo số năm xây dựng</w:t>
      </w:r>
      <w:r>
        <w:rPr>
          <w:rFonts w:eastAsia="Times New Roman"/>
          <w:bCs/>
          <w:szCs w:val="28"/>
        </w:rPr>
        <w:t>.</w:t>
      </w:r>
    </w:p>
    <w:p w:rsidR="00B05E29" w:rsidRPr="006D66E8" w:rsidRDefault="00B05E29" w:rsidP="00B05E29">
      <w:pPr>
        <w:spacing w:before="60" w:after="60" w:line="288" w:lineRule="auto"/>
        <w:ind w:firstLine="709"/>
        <w:rPr>
          <w:b/>
        </w:rPr>
      </w:pPr>
      <w:r w:rsidRPr="006D66E8">
        <w:rPr>
          <w:b/>
        </w:rPr>
        <w:t xml:space="preserve">Điều </w:t>
      </w:r>
      <w:r>
        <w:rPr>
          <w:b/>
        </w:rPr>
        <w:t>5</w:t>
      </w:r>
      <w:r w:rsidRPr="006D66E8">
        <w:rPr>
          <w:b/>
        </w:rPr>
        <w:t>. Tổ chức thực hiện</w:t>
      </w:r>
    </w:p>
    <w:p w:rsidR="00B05E29" w:rsidRPr="006D66E8" w:rsidRDefault="00B05E29" w:rsidP="00B05E29">
      <w:pPr>
        <w:spacing w:before="60" w:after="60" w:line="288" w:lineRule="auto"/>
        <w:ind w:firstLine="709"/>
        <w:jc w:val="both"/>
      </w:pPr>
      <w:r w:rsidRPr="006D66E8">
        <w:t>1. Cơ quan Tài nguyên và Môi trường căn cứ các chỉ tiêu được UBND tỉnh quy định để tổ chức việc xác định phương án giá đất theo quy định.</w:t>
      </w:r>
    </w:p>
    <w:p w:rsidR="00B05E29" w:rsidRDefault="00B05E29" w:rsidP="00B05E29">
      <w:pPr>
        <w:spacing w:before="60" w:after="60" w:line="288" w:lineRule="auto"/>
        <w:ind w:firstLine="709"/>
        <w:jc w:val="both"/>
      </w:pPr>
      <w:r w:rsidRPr="006D66E8">
        <w:t xml:space="preserve">2. </w:t>
      </w:r>
      <w:r>
        <w:t>Hội đồng thẩm định giá đất; Ủy ban nhân dân các huyện, thành phố; tổ chức tư vấn xác định giá đất và các cơ quan, đơn vị có liên quan tổ chức thực hiện theo quy định</w:t>
      </w:r>
      <w:r w:rsidR="00376C17">
        <w:t>.</w:t>
      </w:r>
    </w:p>
    <w:p w:rsidR="00B05E29" w:rsidRPr="00376C17" w:rsidRDefault="00B05E29" w:rsidP="00B05E29">
      <w:pPr>
        <w:spacing w:before="60" w:after="60" w:line="288" w:lineRule="auto"/>
        <w:ind w:firstLine="709"/>
        <w:jc w:val="both"/>
      </w:pPr>
      <w:r w:rsidRPr="00376C17">
        <w:t>3. Tổ chức thực hiện định giá đất chịu trách nhiệm trước pháp luật về</w:t>
      </w:r>
      <w:r w:rsidR="00C11E41" w:rsidRPr="00376C17">
        <w:t xml:space="preserve"> kết quả thu thập, tổng hợp, phân tích thông tin,</w:t>
      </w:r>
      <w:r w:rsidRPr="00376C17">
        <w:t xml:space="preserve"> tính chính xác, đầy đủ</w:t>
      </w:r>
      <w:r w:rsidR="00C11E41" w:rsidRPr="00376C17">
        <w:t xml:space="preserve"> của các thông tin để áp dụng phương pháp định giá đất</w:t>
      </w:r>
      <w:r w:rsidRPr="00376C17">
        <w:t>,</w:t>
      </w:r>
      <w:r w:rsidR="00C11E41" w:rsidRPr="00376C17">
        <w:t xml:space="preserve"> tỷ lệ điều chỉnh các yếu tố ảnh hưởng đến giá đất và</w:t>
      </w:r>
      <w:r w:rsidR="00376C17" w:rsidRPr="00376C17">
        <w:t xml:space="preserve"> tính chính xác,</w:t>
      </w:r>
      <w:r w:rsidRPr="00376C17">
        <w:t xml:space="preserve"> trung thực, khách quan </w:t>
      </w:r>
      <w:r w:rsidR="00C11E41" w:rsidRPr="00376C17">
        <w:t>về</w:t>
      </w:r>
      <w:r w:rsidRPr="00376C17">
        <w:t xml:space="preserve"> kết quả tư vấn định giá đất theo quy định.</w:t>
      </w:r>
    </w:p>
    <w:p w:rsidR="00B05E29" w:rsidRDefault="00B05E29" w:rsidP="00B05E29">
      <w:pPr>
        <w:spacing w:before="60" w:after="60" w:line="288" w:lineRule="auto"/>
        <w:ind w:firstLine="709"/>
        <w:jc w:val="both"/>
      </w:pPr>
      <w:r>
        <w:t>4. Chủ đầu tư các Dự án xác định giá đất có trách nhiệm cung cấp đầy đủ các hồ sơ liên quan cho cơ quan có chức năng quản lý đất đai để phục vụ công tác xác định giá đ</w:t>
      </w:r>
      <w:r w:rsidR="00F12675">
        <w:t>ấ</w:t>
      </w:r>
      <w:r>
        <w:t>t theo quy định và chịu trách nhiệm trước pháp luật nếu xảy ra chậm trễ trong việc xác định giá do không cung cấp đầy đủ hồ sơ, thiếu sự phối hợp trong quá trình thực hiện.</w:t>
      </w:r>
    </w:p>
    <w:p w:rsidR="00B05E29" w:rsidRDefault="00B05E29" w:rsidP="00B05E29">
      <w:pPr>
        <w:spacing w:before="60" w:after="60" w:line="288" w:lineRule="auto"/>
        <w:ind w:firstLine="709"/>
        <w:jc w:val="both"/>
      </w:pPr>
      <w:r>
        <w:t>5. Cơ quan thuế có trách nhiệm cung cấp hồ sơ, tài liệu liên quan đến hợp đồng thuê đất, thuê tài sản, thuê sàn thương mại, thuê đất trống ...đã thực hiện thủ tục thuế, phí, lệ phí khi có đề nghị từ tổ chức thực hiện xác định giá đất.</w:t>
      </w:r>
    </w:p>
    <w:p w:rsidR="00B05E29" w:rsidRDefault="00B05E29" w:rsidP="00B05E29">
      <w:pPr>
        <w:spacing w:before="60" w:after="60" w:line="288" w:lineRule="auto"/>
        <w:ind w:firstLine="709"/>
        <w:jc w:val="both"/>
      </w:pPr>
      <w:r>
        <w:t>6. Cơ quan thống kê có trách nhiệm cung cấp thông tin về chỉ số tiêu dùng nhóm Nhà ở và vật liệu xây dựng cho tổ chức thực hiện xác định giá đ</w:t>
      </w:r>
      <w:r w:rsidR="00290DFF">
        <w:t>ấ</w:t>
      </w:r>
      <w:r>
        <w:t>t.</w:t>
      </w:r>
    </w:p>
    <w:p w:rsidR="00290DFF" w:rsidRDefault="00290DFF" w:rsidP="00B05E29">
      <w:pPr>
        <w:spacing w:before="60" w:after="60" w:line="288" w:lineRule="auto"/>
        <w:ind w:firstLine="709"/>
        <w:jc w:val="both"/>
      </w:pPr>
      <w:r>
        <w:lastRenderedPageBreak/>
        <w:t>7. Ngân hàng Nhà nước</w:t>
      </w:r>
      <w:r w:rsidR="00376C17">
        <w:t xml:space="preserve"> Việt Nam</w:t>
      </w:r>
      <w:r>
        <w:t xml:space="preserve"> – Chi nhánh</w:t>
      </w:r>
      <w:r w:rsidR="00376C17">
        <w:t xml:space="preserve"> tỉnh</w:t>
      </w:r>
      <w:r>
        <w:t xml:space="preserve"> Nam Định </w:t>
      </w:r>
      <w:r w:rsidR="00376C17">
        <w:t>và các ngân hành thương mại nhà nước trên địa bàn tỉnh có trách nhiệm cung cấp thông tin bằng văn bản về lãi suất để phục vụ công tác xác định giá đất theo quy định trong thời hạn 05 ngày làm việc kể từ ngày nhận được văn bản yêu cầu của cơ quan có chức năng quản lý đất đai.</w:t>
      </w:r>
    </w:p>
    <w:p w:rsidR="00B05E29" w:rsidRDefault="00376C17" w:rsidP="00B05E29">
      <w:pPr>
        <w:spacing w:before="60" w:after="60" w:line="288" w:lineRule="auto"/>
        <w:ind w:firstLine="709"/>
        <w:jc w:val="both"/>
      </w:pPr>
      <w:r>
        <w:t>8</w:t>
      </w:r>
      <w:r w:rsidR="00B05E29">
        <w:t>. UBND cấp huyện, UBND cấp xã nơi có đất cần xác định giá có trách nhiệm phối hợp cung cấp và thu thập thông tin, tài liệu, số liệu liên quan đến công tác định giá đất với tổ chức xác định giá đất.</w:t>
      </w:r>
    </w:p>
    <w:p w:rsidR="00B05E29" w:rsidRDefault="00376C17" w:rsidP="00B05E29">
      <w:pPr>
        <w:spacing w:before="60" w:after="60" w:line="288" w:lineRule="auto"/>
        <w:ind w:firstLine="709"/>
        <w:jc w:val="both"/>
      </w:pPr>
      <w:r>
        <w:t>9</w:t>
      </w:r>
      <w:r w:rsidR="00B05E29">
        <w:t>. Sở Tài nguyên và Môi trường chủ trì, phối hợp với Sở Tài chính, các Sở, ngành có liên quan, UBND các huyện, thành phố kiểm tra, theo dõi việc thực hiện Quy định này</w:t>
      </w:r>
      <w:r w:rsidR="00C11E41">
        <w:t>.</w:t>
      </w:r>
    </w:p>
    <w:p w:rsidR="003F4080" w:rsidRPr="00376C17" w:rsidRDefault="00376C17" w:rsidP="00B05E29">
      <w:pPr>
        <w:spacing w:before="60" w:after="60" w:line="288" w:lineRule="auto"/>
        <w:ind w:firstLine="709"/>
        <w:jc w:val="both"/>
        <w:rPr>
          <w:spacing w:val="-4"/>
        </w:rPr>
      </w:pPr>
      <w:r w:rsidRPr="00376C17">
        <w:rPr>
          <w:spacing w:val="-4"/>
        </w:rPr>
        <w:t>10</w:t>
      </w:r>
      <w:r w:rsidR="00B05E29" w:rsidRPr="00376C17">
        <w:rPr>
          <w:spacing w:val="-4"/>
        </w:rPr>
        <w:t xml:space="preserve">. Trong quá trình triển khai thực hiện, nếu có vướng mắc, các tổ chức, cá nhận kịp thời phản ánh về Sở Tài nguyên và Môi trường </w:t>
      </w:r>
      <w:r w:rsidR="00B05E29" w:rsidRPr="00376C17">
        <w:rPr>
          <w:spacing w:val="-4"/>
          <w:szCs w:val="28"/>
        </w:rPr>
        <w:t>để tổng hợp, trình UBND tỉnh xem xét, sửa đổi, bổ sung cho phù hợp thực tế và quy định của pháp luật</w:t>
      </w:r>
      <w:r w:rsidR="00B05E29" w:rsidRPr="00376C17">
        <w:rPr>
          <w:spacing w:val="-4"/>
        </w:rPr>
        <w:t>./.</w:t>
      </w:r>
    </w:p>
    <w:sectPr w:rsidR="003F4080" w:rsidRPr="00376C17" w:rsidSect="006D66E8">
      <w:footerReference w:type="default" r:id="rId9"/>
      <w:pgSz w:w="11909" w:h="16834" w:code="9"/>
      <w:pgMar w:top="1134" w:right="1134" w:bottom="1134" w:left="1701" w:header="567"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5F1" w:rsidRDefault="006365F1" w:rsidP="00FB608E">
      <w:pPr>
        <w:spacing w:after="0" w:line="240" w:lineRule="auto"/>
      </w:pPr>
      <w:r>
        <w:separator/>
      </w:r>
    </w:p>
  </w:endnote>
  <w:endnote w:type="continuationSeparator" w:id="0">
    <w:p w:rsidR="006365F1" w:rsidRDefault="006365F1" w:rsidP="00FB6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20002A87" w:usb1="80000000" w:usb2="00000008" w:usb3="00000000" w:csb0="000001FF" w:csb1="00000000"/>
  </w:font>
  <w:font w:name=".VnTime">
    <w:altName w:val="Courier New"/>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CFA" w:rsidRDefault="00426C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5F1" w:rsidRDefault="006365F1" w:rsidP="00FB608E">
      <w:pPr>
        <w:spacing w:after="0" w:line="240" w:lineRule="auto"/>
      </w:pPr>
      <w:r>
        <w:separator/>
      </w:r>
    </w:p>
  </w:footnote>
  <w:footnote w:type="continuationSeparator" w:id="0">
    <w:p w:rsidR="006365F1" w:rsidRDefault="006365F1" w:rsidP="00FB60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11914"/>
      <w:docPartObj>
        <w:docPartGallery w:val="Page Numbers (Top of Page)"/>
        <w:docPartUnique/>
      </w:docPartObj>
    </w:sdtPr>
    <w:sdtEndPr>
      <w:rPr>
        <w:noProof/>
      </w:rPr>
    </w:sdtEndPr>
    <w:sdtContent>
      <w:p w:rsidR="00D10202" w:rsidRDefault="00D10202">
        <w:pPr>
          <w:pStyle w:val="Header"/>
          <w:jc w:val="center"/>
        </w:pPr>
        <w:r>
          <w:fldChar w:fldCharType="begin"/>
        </w:r>
        <w:r>
          <w:instrText xml:space="preserve"> PAGE   \* MERGEFORMAT </w:instrText>
        </w:r>
        <w:r>
          <w:fldChar w:fldCharType="separate"/>
        </w:r>
        <w:r w:rsidR="00C66B28">
          <w:rPr>
            <w:noProof/>
          </w:rPr>
          <w:t>5</w:t>
        </w:r>
        <w:r>
          <w:rPr>
            <w:noProof/>
          </w:rPr>
          <w:fldChar w:fldCharType="end"/>
        </w:r>
      </w:p>
    </w:sdtContent>
  </w:sdt>
  <w:p w:rsidR="00D10202" w:rsidRDefault="00D102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32F"/>
    <w:multiLevelType w:val="hybridMultilevel"/>
    <w:tmpl w:val="6B10B258"/>
    <w:lvl w:ilvl="0" w:tplc="36C47B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425C07"/>
    <w:multiLevelType w:val="hybridMultilevel"/>
    <w:tmpl w:val="7E085984"/>
    <w:lvl w:ilvl="0" w:tplc="F16079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3524F1A"/>
    <w:multiLevelType w:val="hybridMultilevel"/>
    <w:tmpl w:val="EEF48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5B1E"/>
    <w:rsid w:val="0000241B"/>
    <w:rsid w:val="0001084E"/>
    <w:rsid w:val="0001217D"/>
    <w:rsid w:val="00015670"/>
    <w:rsid w:val="00015F64"/>
    <w:rsid w:val="00034F81"/>
    <w:rsid w:val="000555E5"/>
    <w:rsid w:val="00055B64"/>
    <w:rsid w:val="00060EAC"/>
    <w:rsid w:val="00067618"/>
    <w:rsid w:val="00072C2D"/>
    <w:rsid w:val="00074F66"/>
    <w:rsid w:val="00091176"/>
    <w:rsid w:val="00097378"/>
    <w:rsid w:val="00101D0F"/>
    <w:rsid w:val="00120059"/>
    <w:rsid w:val="00123CD1"/>
    <w:rsid w:val="00144B34"/>
    <w:rsid w:val="001468DB"/>
    <w:rsid w:val="001500A6"/>
    <w:rsid w:val="00155F56"/>
    <w:rsid w:val="001677D7"/>
    <w:rsid w:val="001778DB"/>
    <w:rsid w:val="00193C92"/>
    <w:rsid w:val="00195909"/>
    <w:rsid w:val="00195F0D"/>
    <w:rsid w:val="001A49CD"/>
    <w:rsid w:val="001B00E1"/>
    <w:rsid w:val="001C024D"/>
    <w:rsid w:val="001C4EA3"/>
    <w:rsid w:val="001D4993"/>
    <w:rsid w:val="001E7248"/>
    <w:rsid w:val="00225069"/>
    <w:rsid w:val="002263A2"/>
    <w:rsid w:val="0022779C"/>
    <w:rsid w:val="002358AE"/>
    <w:rsid w:val="0023783F"/>
    <w:rsid w:val="00242ABC"/>
    <w:rsid w:val="00243A8E"/>
    <w:rsid w:val="00255243"/>
    <w:rsid w:val="0026275A"/>
    <w:rsid w:val="002659F0"/>
    <w:rsid w:val="002700B5"/>
    <w:rsid w:val="00290DFF"/>
    <w:rsid w:val="00297FF0"/>
    <w:rsid w:val="002A27CD"/>
    <w:rsid w:val="002B6695"/>
    <w:rsid w:val="002D2E85"/>
    <w:rsid w:val="002E68FA"/>
    <w:rsid w:val="002F0E90"/>
    <w:rsid w:val="002F4544"/>
    <w:rsid w:val="00310E31"/>
    <w:rsid w:val="003301EE"/>
    <w:rsid w:val="00357D86"/>
    <w:rsid w:val="00361346"/>
    <w:rsid w:val="00376C17"/>
    <w:rsid w:val="00395B1E"/>
    <w:rsid w:val="003A6537"/>
    <w:rsid w:val="003C200E"/>
    <w:rsid w:val="003C390C"/>
    <w:rsid w:val="003D5846"/>
    <w:rsid w:val="003E4F38"/>
    <w:rsid w:val="003E65BE"/>
    <w:rsid w:val="003E7B23"/>
    <w:rsid w:val="003F0662"/>
    <w:rsid w:val="003F4080"/>
    <w:rsid w:val="003F5010"/>
    <w:rsid w:val="003F7EB9"/>
    <w:rsid w:val="00403D55"/>
    <w:rsid w:val="00412B14"/>
    <w:rsid w:val="00424B26"/>
    <w:rsid w:val="00426CFA"/>
    <w:rsid w:val="00436FC8"/>
    <w:rsid w:val="004379C2"/>
    <w:rsid w:val="004422D4"/>
    <w:rsid w:val="00447275"/>
    <w:rsid w:val="00453D56"/>
    <w:rsid w:val="00454D78"/>
    <w:rsid w:val="004553BF"/>
    <w:rsid w:val="0045608B"/>
    <w:rsid w:val="00460B4F"/>
    <w:rsid w:val="00464E95"/>
    <w:rsid w:val="00476FD6"/>
    <w:rsid w:val="0048378F"/>
    <w:rsid w:val="004879CB"/>
    <w:rsid w:val="00487EC9"/>
    <w:rsid w:val="004A0B55"/>
    <w:rsid w:val="004A6721"/>
    <w:rsid w:val="004D4FDD"/>
    <w:rsid w:val="00500020"/>
    <w:rsid w:val="005135C6"/>
    <w:rsid w:val="00515ABA"/>
    <w:rsid w:val="00521C6B"/>
    <w:rsid w:val="00535668"/>
    <w:rsid w:val="00553C2D"/>
    <w:rsid w:val="0057193E"/>
    <w:rsid w:val="00574D97"/>
    <w:rsid w:val="00587F8B"/>
    <w:rsid w:val="005A2318"/>
    <w:rsid w:val="005A4059"/>
    <w:rsid w:val="005B5CB1"/>
    <w:rsid w:val="005B6491"/>
    <w:rsid w:val="005C6541"/>
    <w:rsid w:val="005E0297"/>
    <w:rsid w:val="005E4C5A"/>
    <w:rsid w:val="005E53A8"/>
    <w:rsid w:val="005F3869"/>
    <w:rsid w:val="00601C4E"/>
    <w:rsid w:val="006275D6"/>
    <w:rsid w:val="006277D6"/>
    <w:rsid w:val="006365F1"/>
    <w:rsid w:val="006659C9"/>
    <w:rsid w:val="006B0544"/>
    <w:rsid w:val="006C05D3"/>
    <w:rsid w:val="006D3C3D"/>
    <w:rsid w:val="006D66E8"/>
    <w:rsid w:val="006D67C4"/>
    <w:rsid w:val="006E1378"/>
    <w:rsid w:val="007040EA"/>
    <w:rsid w:val="00711FDE"/>
    <w:rsid w:val="007239CC"/>
    <w:rsid w:val="007256CE"/>
    <w:rsid w:val="0073745A"/>
    <w:rsid w:val="00744741"/>
    <w:rsid w:val="007723CA"/>
    <w:rsid w:val="007769EA"/>
    <w:rsid w:val="0079003B"/>
    <w:rsid w:val="007914EC"/>
    <w:rsid w:val="00791883"/>
    <w:rsid w:val="0079392C"/>
    <w:rsid w:val="00796808"/>
    <w:rsid w:val="00796DDA"/>
    <w:rsid w:val="007D0B59"/>
    <w:rsid w:val="007D0BC2"/>
    <w:rsid w:val="007D30D0"/>
    <w:rsid w:val="007E63F0"/>
    <w:rsid w:val="00820249"/>
    <w:rsid w:val="008420DC"/>
    <w:rsid w:val="008511B0"/>
    <w:rsid w:val="00851E6D"/>
    <w:rsid w:val="00852281"/>
    <w:rsid w:val="00865A01"/>
    <w:rsid w:val="00873671"/>
    <w:rsid w:val="008766D6"/>
    <w:rsid w:val="00883DD2"/>
    <w:rsid w:val="0088606D"/>
    <w:rsid w:val="00894589"/>
    <w:rsid w:val="00897B07"/>
    <w:rsid w:val="008A548B"/>
    <w:rsid w:val="008D0407"/>
    <w:rsid w:val="008D5A79"/>
    <w:rsid w:val="008D5BAF"/>
    <w:rsid w:val="008F563F"/>
    <w:rsid w:val="0090391E"/>
    <w:rsid w:val="009134A3"/>
    <w:rsid w:val="00925827"/>
    <w:rsid w:val="00927751"/>
    <w:rsid w:val="009312E0"/>
    <w:rsid w:val="00967695"/>
    <w:rsid w:val="009849C0"/>
    <w:rsid w:val="009962EA"/>
    <w:rsid w:val="009A0C5B"/>
    <w:rsid w:val="009A4C46"/>
    <w:rsid w:val="009B124B"/>
    <w:rsid w:val="009D15C1"/>
    <w:rsid w:val="009D359E"/>
    <w:rsid w:val="009E4812"/>
    <w:rsid w:val="009F4A2D"/>
    <w:rsid w:val="00A00289"/>
    <w:rsid w:val="00A124BF"/>
    <w:rsid w:val="00A14D46"/>
    <w:rsid w:val="00A2406D"/>
    <w:rsid w:val="00A24E03"/>
    <w:rsid w:val="00A271D4"/>
    <w:rsid w:val="00A3412F"/>
    <w:rsid w:val="00A35785"/>
    <w:rsid w:val="00A664A9"/>
    <w:rsid w:val="00A70E4B"/>
    <w:rsid w:val="00A74575"/>
    <w:rsid w:val="00A7597F"/>
    <w:rsid w:val="00A81226"/>
    <w:rsid w:val="00A81972"/>
    <w:rsid w:val="00A92374"/>
    <w:rsid w:val="00A948D3"/>
    <w:rsid w:val="00AA6D35"/>
    <w:rsid w:val="00AC161C"/>
    <w:rsid w:val="00AC4AAF"/>
    <w:rsid w:val="00AC67EA"/>
    <w:rsid w:val="00AF79D6"/>
    <w:rsid w:val="00B03740"/>
    <w:rsid w:val="00B05E29"/>
    <w:rsid w:val="00B068F9"/>
    <w:rsid w:val="00B123D7"/>
    <w:rsid w:val="00B21D00"/>
    <w:rsid w:val="00B21E43"/>
    <w:rsid w:val="00B3132A"/>
    <w:rsid w:val="00B34A2E"/>
    <w:rsid w:val="00B95B8D"/>
    <w:rsid w:val="00BB3BE1"/>
    <w:rsid w:val="00BB4178"/>
    <w:rsid w:val="00BC0558"/>
    <w:rsid w:val="00BD13B2"/>
    <w:rsid w:val="00BD3700"/>
    <w:rsid w:val="00BD6627"/>
    <w:rsid w:val="00BE4A67"/>
    <w:rsid w:val="00BF49D2"/>
    <w:rsid w:val="00C057D9"/>
    <w:rsid w:val="00C10BC4"/>
    <w:rsid w:val="00C11E41"/>
    <w:rsid w:val="00C14860"/>
    <w:rsid w:val="00C231AB"/>
    <w:rsid w:val="00C2668E"/>
    <w:rsid w:val="00C36BC0"/>
    <w:rsid w:val="00C528DC"/>
    <w:rsid w:val="00C66B28"/>
    <w:rsid w:val="00C670D6"/>
    <w:rsid w:val="00C70D0F"/>
    <w:rsid w:val="00C81852"/>
    <w:rsid w:val="00CB2DCD"/>
    <w:rsid w:val="00CB420E"/>
    <w:rsid w:val="00CD454B"/>
    <w:rsid w:val="00CD4631"/>
    <w:rsid w:val="00CD7FB3"/>
    <w:rsid w:val="00CE04D7"/>
    <w:rsid w:val="00CF4D1A"/>
    <w:rsid w:val="00CF6C8F"/>
    <w:rsid w:val="00CF7ADD"/>
    <w:rsid w:val="00D10202"/>
    <w:rsid w:val="00D1051D"/>
    <w:rsid w:val="00D154EE"/>
    <w:rsid w:val="00D22DE6"/>
    <w:rsid w:val="00D31672"/>
    <w:rsid w:val="00D4002F"/>
    <w:rsid w:val="00D565BB"/>
    <w:rsid w:val="00D975EB"/>
    <w:rsid w:val="00DA3717"/>
    <w:rsid w:val="00DA499C"/>
    <w:rsid w:val="00DB2B6E"/>
    <w:rsid w:val="00DC63DB"/>
    <w:rsid w:val="00DD0C94"/>
    <w:rsid w:val="00DD559C"/>
    <w:rsid w:val="00DE0991"/>
    <w:rsid w:val="00E05E3D"/>
    <w:rsid w:val="00E06592"/>
    <w:rsid w:val="00E1564F"/>
    <w:rsid w:val="00E1591F"/>
    <w:rsid w:val="00E168FC"/>
    <w:rsid w:val="00E25684"/>
    <w:rsid w:val="00E27CCF"/>
    <w:rsid w:val="00E31E96"/>
    <w:rsid w:val="00E3300C"/>
    <w:rsid w:val="00E42D58"/>
    <w:rsid w:val="00E75CC9"/>
    <w:rsid w:val="00E853CB"/>
    <w:rsid w:val="00E907C0"/>
    <w:rsid w:val="00EA02AF"/>
    <w:rsid w:val="00EA1F13"/>
    <w:rsid w:val="00ED38AF"/>
    <w:rsid w:val="00ED4C2C"/>
    <w:rsid w:val="00F12406"/>
    <w:rsid w:val="00F12675"/>
    <w:rsid w:val="00F1617F"/>
    <w:rsid w:val="00F249D7"/>
    <w:rsid w:val="00F33002"/>
    <w:rsid w:val="00F36044"/>
    <w:rsid w:val="00F56D2D"/>
    <w:rsid w:val="00F627E8"/>
    <w:rsid w:val="00F75029"/>
    <w:rsid w:val="00F8245C"/>
    <w:rsid w:val="00F84F72"/>
    <w:rsid w:val="00F87783"/>
    <w:rsid w:val="00F928D2"/>
    <w:rsid w:val="00FA10DF"/>
    <w:rsid w:val="00FA493E"/>
    <w:rsid w:val="00FA7018"/>
    <w:rsid w:val="00FB608E"/>
    <w:rsid w:val="00FC0AF0"/>
    <w:rsid w:val="00FC121F"/>
    <w:rsid w:val="00FC1E77"/>
    <w:rsid w:val="00FC7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AutoShape 10"/>
        <o:r id="V:Rule2" type="connector" idref="#AutoShape 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95B1E"/>
    <w:pPr>
      <w:spacing w:before="100" w:beforeAutospacing="1" w:after="100" w:afterAutospacing="1" w:line="240" w:lineRule="auto"/>
    </w:pPr>
    <w:rPr>
      <w:rFonts w:eastAsia="Times New Roman"/>
      <w:sz w:val="24"/>
      <w:szCs w:val="24"/>
    </w:rPr>
  </w:style>
  <w:style w:type="character" w:styleId="Hyperlink">
    <w:name w:val="Hyperlink"/>
    <w:uiPriority w:val="99"/>
    <w:semiHidden/>
    <w:unhideWhenUsed/>
    <w:rsid w:val="00395B1E"/>
    <w:rPr>
      <w:color w:val="0000FF"/>
      <w:u w:val="single"/>
    </w:rPr>
  </w:style>
  <w:style w:type="paragraph" w:styleId="BalloonText">
    <w:name w:val="Balloon Text"/>
    <w:basedOn w:val="Normal"/>
    <w:link w:val="BalloonTextChar"/>
    <w:uiPriority w:val="99"/>
    <w:semiHidden/>
    <w:unhideWhenUsed/>
    <w:rsid w:val="00796DD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96DDA"/>
    <w:rPr>
      <w:rFonts w:ascii="Segoe UI" w:hAnsi="Segoe UI" w:cs="Segoe UI"/>
      <w:sz w:val="18"/>
      <w:szCs w:val="18"/>
    </w:rPr>
  </w:style>
  <w:style w:type="paragraph" w:customStyle="1" w:styleId="BasicParagraph">
    <w:name w:val="[Basic Paragraph]"/>
    <w:basedOn w:val="Normal"/>
    <w:rsid w:val="00034F81"/>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BodyTextChar">
    <w:name w:val="Body Text Char"/>
    <w:link w:val="BodyText"/>
    <w:rsid w:val="009A4C46"/>
    <w:rPr>
      <w:rFonts w:eastAsia="Times New Roman"/>
      <w:color w:val="5B5B5D"/>
      <w:sz w:val="26"/>
      <w:szCs w:val="26"/>
      <w:shd w:val="clear" w:color="auto" w:fill="FFFFFF"/>
    </w:rPr>
  </w:style>
  <w:style w:type="paragraph" w:styleId="BodyText">
    <w:name w:val="Body Text"/>
    <w:basedOn w:val="Normal"/>
    <w:link w:val="BodyTextChar"/>
    <w:qFormat/>
    <w:rsid w:val="009A4C46"/>
    <w:pPr>
      <w:widowControl w:val="0"/>
      <w:shd w:val="clear" w:color="auto" w:fill="FFFFFF"/>
      <w:spacing w:after="40" w:line="262" w:lineRule="auto"/>
      <w:ind w:firstLine="400"/>
      <w:jc w:val="both"/>
    </w:pPr>
    <w:rPr>
      <w:rFonts w:eastAsia="Times New Roman"/>
      <w:color w:val="5B5B5D"/>
      <w:sz w:val="26"/>
      <w:szCs w:val="26"/>
    </w:rPr>
  </w:style>
  <w:style w:type="character" w:customStyle="1" w:styleId="BodyTextChar1">
    <w:name w:val="Body Text Char1"/>
    <w:uiPriority w:val="99"/>
    <w:semiHidden/>
    <w:rsid w:val="009A4C46"/>
    <w:rPr>
      <w:sz w:val="28"/>
      <w:szCs w:val="22"/>
    </w:rPr>
  </w:style>
  <w:style w:type="paragraph" w:styleId="Header">
    <w:name w:val="header"/>
    <w:basedOn w:val="Normal"/>
    <w:link w:val="HeaderChar"/>
    <w:uiPriority w:val="99"/>
    <w:unhideWhenUsed/>
    <w:rsid w:val="00FB608E"/>
    <w:pPr>
      <w:tabs>
        <w:tab w:val="center" w:pos="4680"/>
        <w:tab w:val="right" w:pos="9360"/>
      </w:tabs>
    </w:pPr>
  </w:style>
  <w:style w:type="character" w:customStyle="1" w:styleId="HeaderChar">
    <w:name w:val="Header Char"/>
    <w:link w:val="Header"/>
    <w:uiPriority w:val="99"/>
    <w:rsid w:val="00FB608E"/>
    <w:rPr>
      <w:sz w:val="28"/>
      <w:szCs w:val="22"/>
    </w:rPr>
  </w:style>
  <w:style w:type="paragraph" w:styleId="Footer">
    <w:name w:val="footer"/>
    <w:basedOn w:val="Normal"/>
    <w:link w:val="FooterChar"/>
    <w:uiPriority w:val="99"/>
    <w:unhideWhenUsed/>
    <w:rsid w:val="00FB608E"/>
    <w:pPr>
      <w:tabs>
        <w:tab w:val="center" w:pos="4680"/>
        <w:tab w:val="right" w:pos="9360"/>
      </w:tabs>
    </w:pPr>
  </w:style>
  <w:style w:type="character" w:customStyle="1" w:styleId="FooterChar">
    <w:name w:val="Footer Char"/>
    <w:link w:val="Footer"/>
    <w:uiPriority w:val="99"/>
    <w:rsid w:val="00FB608E"/>
    <w:rPr>
      <w:sz w:val="28"/>
      <w:szCs w:val="22"/>
    </w:rPr>
  </w:style>
  <w:style w:type="character" w:customStyle="1" w:styleId="fontstyle01">
    <w:name w:val="fontstyle01"/>
    <w:basedOn w:val="DefaultParagraphFont"/>
    <w:rsid w:val="004879CB"/>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sid w:val="004879CB"/>
    <w:rPr>
      <w:rFonts w:ascii="Times New Roman" w:hAnsi="Times New Roman" w:cs="Times New Roman" w:hint="default"/>
      <w:b/>
      <w:bCs/>
      <w:i w:val="0"/>
      <w:iCs w:val="0"/>
      <w:color w:val="000000"/>
      <w:sz w:val="28"/>
      <w:szCs w:val="28"/>
    </w:rPr>
  </w:style>
  <w:style w:type="paragraph" w:styleId="ListParagraph">
    <w:name w:val="List Paragraph"/>
    <w:basedOn w:val="Normal"/>
    <w:uiPriority w:val="34"/>
    <w:qFormat/>
    <w:rsid w:val="009D15C1"/>
    <w:pPr>
      <w:ind w:left="720"/>
      <w:contextualSpacing/>
    </w:pPr>
  </w:style>
  <w:style w:type="character" w:customStyle="1" w:styleId="fontstyle31">
    <w:name w:val="fontstyle31"/>
    <w:basedOn w:val="DefaultParagraphFont"/>
    <w:rsid w:val="003C200E"/>
    <w:rPr>
      <w:rFonts w:ascii=".VnTime" w:hAnsi=".VnTime" w:hint="default"/>
      <w:b w:val="0"/>
      <w:bCs w:val="0"/>
      <w:i w:val="0"/>
      <w:iCs w:val="0"/>
      <w:color w:val="000000"/>
      <w:sz w:val="28"/>
      <w:szCs w:val="28"/>
    </w:rPr>
  </w:style>
  <w:style w:type="paragraph" w:styleId="BodyTextIndent3">
    <w:name w:val="Body Text Indent 3"/>
    <w:basedOn w:val="Normal"/>
    <w:link w:val="BodyTextIndent3Char"/>
    <w:uiPriority w:val="99"/>
    <w:semiHidden/>
    <w:unhideWhenUsed/>
    <w:rsid w:val="00CF7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F7ADD"/>
    <w:rPr>
      <w:sz w:val="16"/>
      <w:szCs w:val="16"/>
    </w:rPr>
  </w:style>
  <w:style w:type="table" w:styleId="TableGrid">
    <w:name w:val="Table Grid"/>
    <w:basedOn w:val="TableNormal"/>
    <w:uiPriority w:val="39"/>
    <w:rsid w:val="00144B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000094">
      <w:bodyDiv w:val="1"/>
      <w:marLeft w:val="0"/>
      <w:marRight w:val="0"/>
      <w:marTop w:val="0"/>
      <w:marBottom w:val="0"/>
      <w:divBdr>
        <w:top w:val="none" w:sz="0" w:space="0" w:color="auto"/>
        <w:left w:val="none" w:sz="0" w:space="0" w:color="auto"/>
        <w:bottom w:val="none" w:sz="0" w:space="0" w:color="auto"/>
        <w:right w:val="none" w:sz="0" w:space="0" w:color="auto"/>
      </w:divBdr>
    </w:div>
    <w:div w:id="2064938511">
      <w:bodyDiv w:val="1"/>
      <w:marLeft w:val="0"/>
      <w:marRight w:val="0"/>
      <w:marTop w:val="0"/>
      <w:marBottom w:val="0"/>
      <w:divBdr>
        <w:top w:val="none" w:sz="0" w:space="0" w:color="auto"/>
        <w:left w:val="none" w:sz="0" w:space="0" w:color="auto"/>
        <w:bottom w:val="none" w:sz="0" w:space="0" w:color="auto"/>
        <w:right w:val="none" w:sz="0" w:space="0" w:color="auto"/>
      </w:divBdr>
    </w:div>
    <w:div w:id="209854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0E3AFA-AA31-4324-991C-0AD7181591F5}"/>
</file>

<file path=customXml/itemProps2.xml><?xml version="1.0" encoding="utf-8"?>
<ds:datastoreItem xmlns:ds="http://schemas.openxmlformats.org/officeDocument/2006/customXml" ds:itemID="{B4C4556A-85D9-4931-A0B8-0CFF2DA1631A}"/>
</file>

<file path=customXml/itemProps3.xml><?xml version="1.0" encoding="utf-8"?>
<ds:datastoreItem xmlns:ds="http://schemas.openxmlformats.org/officeDocument/2006/customXml" ds:itemID="{152A6E49-3679-4C70-AB63-C2365D2438CC}"/>
</file>

<file path=docProps/app.xml><?xml version="1.0" encoding="utf-8"?>
<Properties xmlns="http://schemas.openxmlformats.org/officeDocument/2006/extended-properties" xmlns:vt="http://schemas.openxmlformats.org/officeDocument/2006/docPropsVTypes">
  <Template>Normal.dotm</Template>
  <TotalTime>1024</TotalTime>
  <Pages>1</Pages>
  <Words>1805</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Linh NDi Hà</cp:lastModifiedBy>
  <cp:revision>142</cp:revision>
  <cp:lastPrinted>2024-10-14T09:16:00Z</cp:lastPrinted>
  <dcterms:created xsi:type="dcterms:W3CDTF">2021-06-11T09:09:00Z</dcterms:created>
  <dcterms:modified xsi:type="dcterms:W3CDTF">2024-10-21T09:12:00Z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